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7CD" w:rsidRPr="000257CD" w:rsidRDefault="000257CD" w:rsidP="000257CD">
      <w:pPr>
        <w:shd w:val="clear" w:color="auto" w:fill="FFFFFF"/>
        <w:spacing w:after="0" w:line="750" w:lineRule="atLeast"/>
        <w:textAlignment w:val="baseline"/>
        <w:outlineLvl w:val="1"/>
        <w:rPr>
          <w:rFonts w:ascii="proxima-nova" w:eastAsia="Times New Roman" w:hAnsi="proxima-nova" w:cs="Times New Roman"/>
          <w:b/>
          <w:bCs/>
          <w:caps/>
          <w:color w:val="000000"/>
          <w:sz w:val="51"/>
          <w:szCs w:val="51"/>
          <w:lang w:val="en-US" w:eastAsia="ru-RU"/>
        </w:rPr>
      </w:pPr>
      <w:r w:rsidRPr="000257CD">
        <w:rPr>
          <w:rFonts w:ascii="proxima-nova" w:eastAsia="Times New Roman" w:hAnsi="proxima-nova" w:cs="Times New Roman"/>
          <w:b/>
          <w:bCs/>
          <w:caps/>
          <w:color w:val="000000"/>
          <w:sz w:val="51"/>
          <w:szCs w:val="51"/>
          <w:lang w:val="en-US" w:eastAsia="ru-RU"/>
        </w:rPr>
        <w:t>INTERNATIONAL CLIMBING AND MOUNTAINEERING FEDERATION (UIAA) STATEMENT ON PAVEL BATUSHEV</w:t>
      </w:r>
    </w:p>
    <w:p w:rsidR="000257CD" w:rsidRPr="000257CD" w:rsidRDefault="000257CD" w:rsidP="000257CD">
      <w:pPr>
        <w:shd w:val="clear" w:color="auto" w:fill="FFFFFF"/>
        <w:spacing w:before="300" w:after="300" w:line="375" w:lineRule="atLeast"/>
        <w:textAlignment w:val="baseline"/>
        <w:rPr>
          <w:rFonts w:ascii="proxima-nova" w:eastAsia="Times New Roman" w:hAnsi="proxima-nova" w:cs="Times New Roman"/>
          <w:color w:val="000000"/>
          <w:sz w:val="23"/>
          <w:szCs w:val="23"/>
          <w:lang w:val="en-US" w:eastAsia="ru-RU"/>
        </w:rPr>
      </w:pPr>
      <w:r w:rsidRPr="000257CD">
        <w:rPr>
          <w:rFonts w:ascii="proxima-nova" w:eastAsia="Times New Roman" w:hAnsi="proxima-nova" w:cs="Times New Roman"/>
          <w:color w:val="000000"/>
          <w:sz w:val="23"/>
          <w:szCs w:val="23"/>
          <w:lang w:val="en-US" w:eastAsia="ru-RU"/>
        </w:rPr>
        <w:t>In accordance with its strict commitment to clean climbing, the International Climbing and Mountaineering Federation (UIAA) can confirm the following:</w:t>
      </w:r>
    </w:p>
    <w:p w:rsidR="000257CD" w:rsidRPr="000257CD" w:rsidRDefault="000257CD" w:rsidP="000257CD">
      <w:pPr>
        <w:shd w:val="clear" w:color="auto" w:fill="FFFFFF"/>
        <w:spacing w:after="0" w:line="375" w:lineRule="atLeast"/>
        <w:textAlignment w:val="baseline"/>
        <w:rPr>
          <w:rFonts w:ascii="proxima-nova" w:eastAsia="Times New Roman" w:hAnsi="proxima-nova" w:cs="Times New Roman"/>
          <w:color w:val="000000"/>
          <w:sz w:val="23"/>
          <w:szCs w:val="23"/>
          <w:lang w:val="en-US" w:eastAsia="ru-RU"/>
        </w:rPr>
      </w:pPr>
      <w:r w:rsidRPr="000257CD">
        <w:rPr>
          <w:rFonts w:ascii="proxima-nova" w:eastAsia="Times New Roman" w:hAnsi="proxima-nova" w:cs="Times New Roman"/>
          <w:color w:val="000000"/>
          <w:sz w:val="23"/>
          <w:szCs w:val="23"/>
          <w:lang w:val="en-US" w:eastAsia="ru-RU"/>
        </w:rPr>
        <w:t>– On </w:t>
      </w:r>
      <w:r w:rsidRPr="000257CD">
        <w:rPr>
          <w:rFonts w:ascii="proxima-nova" w:eastAsia="Times New Roman" w:hAnsi="proxima-nova" w:cs="Times New Roman"/>
          <w:b/>
          <w:bCs/>
          <w:color w:val="000000"/>
          <w:sz w:val="23"/>
          <w:szCs w:val="23"/>
          <w:bdr w:val="none" w:sz="0" w:space="0" w:color="auto" w:frame="1"/>
          <w:lang w:val="en-US" w:eastAsia="ru-RU"/>
        </w:rPr>
        <w:t>28 January, 2017</w:t>
      </w:r>
      <w:r w:rsidRPr="000257CD">
        <w:rPr>
          <w:rFonts w:ascii="proxima-nova" w:eastAsia="Times New Roman" w:hAnsi="proxima-nova" w:cs="Times New Roman"/>
          <w:color w:val="000000"/>
          <w:sz w:val="23"/>
          <w:szCs w:val="23"/>
          <w:lang w:val="en-US" w:eastAsia="ru-RU"/>
        </w:rPr>
        <w:t xml:space="preserve">, during the UIAA Ice Climbing World Cup event in </w:t>
      </w:r>
      <w:proofErr w:type="spellStart"/>
      <w:r w:rsidRPr="000257CD">
        <w:rPr>
          <w:rFonts w:ascii="proxima-nova" w:eastAsia="Times New Roman" w:hAnsi="proxima-nova" w:cs="Times New Roman"/>
          <w:color w:val="000000"/>
          <w:sz w:val="23"/>
          <w:szCs w:val="23"/>
          <w:lang w:val="en-US" w:eastAsia="ru-RU"/>
        </w:rPr>
        <w:t>Rabenstein</w:t>
      </w:r>
      <w:proofErr w:type="spellEnd"/>
      <w:r w:rsidRPr="000257CD">
        <w:rPr>
          <w:rFonts w:ascii="proxima-nova" w:eastAsia="Times New Roman" w:hAnsi="proxima-nova" w:cs="Times New Roman"/>
          <w:color w:val="000000"/>
          <w:sz w:val="23"/>
          <w:szCs w:val="23"/>
          <w:lang w:val="en-US" w:eastAsia="ru-RU"/>
        </w:rPr>
        <w:t xml:space="preserve">, Italy, </w:t>
      </w:r>
      <w:proofErr w:type="spellStart"/>
      <w:r w:rsidRPr="000257CD">
        <w:rPr>
          <w:rFonts w:ascii="proxima-nova" w:eastAsia="Times New Roman" w:hAnsi="proxima-nova" w:cs="Times New Roman"/>
          <w:color w:val="000000"/>
          <w:sz w:val="23"/>
          <w:szCs w:val="23"/>
          <w:lang w:val="en-US" w:eastAsia="ru-RU"/>
        </w:rPr>
        <w:t>Mr</w:t>
      </w:r>
      <w:proofErr w:type="spellEnd"/>
      <w:r w:rsidRPr="000257CD">
        <w:rPr>
          <w:rFonts w:ascii="proxima-nova" w:eastAsia="Times New Roman" w:hAnsi="proxima-nova" w:cs="Times New Roman"/>
          <w:color w:val="000000"/>
          <w:sz w:val="23"/>
          <w:szCs w:val="23"/>
          <w:lang w:val="en-US" w:eastAsia="ru-RU"/>
        </w:rPr>
        <w:t xml:space="preserve"> Pavel </w:t>
      </w:r>
      <w:proofErr w:type="spellStart"/>
      <w:r w:rsidRPr="000257CD">
        <w:rPr>
          <w:rFonts w:ascii="proxima-nova" w:eastAsia="Times New Roman" w:hAnsi="proxima-nova" w:cs="Times New Roman"/>
          <w:color w:val="000000"/>
          <w:sz w:val="23"/>
          <w:szCs w:val="23"/>
          <w:lang w:val="en-US" w:eastAsia="ru-RU"/>
        </w:rPr>
        <w:t>Batushev</w:t>
      </w:r>
      <w:proofErr w:type="spellEnd"/>
      <w:r w:rsidRPr="000257CD">
        <w:rPr>
          <w:rFonts w:ascii="proxima-nova" w:eastAsia="Times New Roman" w:hAnsi="proxima-nova" w:cs="Times New Roman"/>
          <w:color w:val="000000"/>
          <w:sz w:val="23"/>
          <w:szCs w:val="23"/>
          <w:lang w:val="en-US" w:eastAsia="ru-RU"/>
        </w:rPr>
        <w:t xml:space="preserve">, a 29-year old athlete from </w:t>
      </w:r>
      <w:proofErr w:type="gramStart"/>
      <w:r w:rsidRPr="000257CD">
        <w:rPr>
          <w:rFonts w:ascii="proxima-nova" w:eastAsia="Times New Roman" w:hAnsi="proxima-nova" w:cs="Times New Roman"/>
          <w:color w:val="000000"/>
          <w:sz w:val="23"/>
          <w:szCs w:val="23"/>
          <w:lang w:val="en-US" w:eastAsia="ru-RU"/>
        </w:rPr>
        <w:t>Russia,</w:t>
      </w:r>
      <w:proofErr w:type="gramEnd"/>
      <w:r w:rsidRPr="000257CD">
        <w:rPr>
          <w:rFonts w:ascii="proxima-nova" w:eastAsia="Times New Roman" w:hAnsi="proxima-nova" w:cs="Times New Roman"/>
          <w:color w:val="000000"/>
          <w:sz w:val="23"/>
          <w:szCs w:val="23"/>
          <w:lang w:val="en-US" w:eastAsia="ru-RU"/>
        </w:rPr>
        <w:t xml:space="preserve"> provided a urine sample to the UIAA Anti-Doping team. The sample was split into two separate bottles.</w:t>
      </w:r>
    </w:p>
    <w:p w:rsidR="000257CD" w:rsidRPr="000257CD" w:rsidRDefault="000257CD" w:rsidP="000257CD">
      <w:pPr>
        <w:shd w:val="clear" w:color="auto" w:fill="FFFFFF"/>
        <w:spacing w:after="0" w:line="375" w:lineRule="atLeast"/>
        <w:textAlignment w:val="baseline"/>
        <w:rPr>
          <w:rFonts w:ascii="proxima-nova" w:eastAsia="Times New Roman" w:hAnsi="proxima-nova" w:cs="Times New Roman"/>
          <w:color w:val="000000"/>
          <w:sz w:val="23"/>
          <w:szCs w:val="23"/>
          <w:lang w:val="en-US" w:eastAsia="ru-RU"/>
        </w:rPr>
      </w:pPr>
      <w:r w:rsidRPr="000257CD">
        <w:rPr>
          <w:rFonts w:ascii="proxima-nova" w:eastAsia="Times New Roman" w:hAnsi="proxima-nova" w:cs="Times New Roman"/>
          <w:color w:val="000000"/>
          <w:sz w:val="23"/>
          <w:szCs w:val="23"/>
          <w:lang w:val="en-US" w:eastAsia="ru-RU"/>
        </w:rPr>
        <w:t xml:space="preserve">– Both samples were transported to a World Anti-Doping Agency (WADA)-accredited laboratory. The laboratory analyzed the A Sample in accordance with WADA procedures. The analysis of the A Sample returned an Adverse Analytical Finding (“AAF”) for the following: </w:t>
      </w:r>
      <w:proofErr w:type="spellStart"/>
      <w:r w:rsidRPr="000257CD">
        <w:rPr>
          <w:rFonts w:ascii="proxima-nova" w:eastAsia="Times New Roman" w:hAnsi="proxima-nova" w:cs="Times New Roman"/>
          <w:color w:val="000000"/>
          <w:sz w:val="23"/>
          <w:szCs w:val="23"/>
          <w:lang w:val="en-US" w:eastAsia="ru-RU"/>
        </w:rPr>
        <w:t>Meldonium</w:t>
      </w:r>
      <w:proofErr w:type="spellEnd"/>
      <w:r w:rsidRPr="000257CD">
        <w:rPr>
          <w:rFonts w:ascii="proxima-nova" w:eastAsia="Times New Roman" w:hAnsi="proxima-nova" w:cs="Times New Roman"/>
          <w:color w:val="000000"/>
          <w:sz w:val="23"/>
          <w:szCs w:val="23"/>
          <w:lang w:val="en-US" w:eastAsia="ru-RU"/>
        </w:rPr>
        <w:t>. This result was reported by the laboratory on </w:t>
      </w:r>
      <w:r w:rsidRPr="000257CD">
        <w:rPr>
          <w:rFonts w:ascii="proxima-nova" w:eastAsia="Times New Roman" w:hAnsi="proxima-nova" w:cs="Times New Roman"/>
          <w:b/>
          <w:bCs/>
          <w:color w:val="000000"/>
          <w:sz w:val="23"/>
          <w:szCs w:val="23"/>
          <w:bdr w:val="none" w:sz="0" w:space="0" w:color="auto" w:frame="1"/>
          <w:lang w:val="en-US" w:eastAsia="ru-RU"/>
        </w:rPr>
        <w:t>27 February 2017</w:t>
      </w:r>
      <w:r w:rsidRPr="000257CD">
        <w:rPr>
          <w:rFonts w:ascii="proxima-nova" w:eastAsia="Times New Roman" w:hAnsi="proxima-nova" w:cs="Times New Roman"/>
          <w:color w:val="000000"/>
          <w:sz w:val="23"/>
          <w:szCs w:val="23"/>
          <w:lang w:val="en-US" w:eastAsia="ru-RU"/>
        </w:rPr>
        <w:t>.</w:t>
      </w:r>
    </w:p>
    <w:p w:rsidR="000257CD" w:rsidRPr="000257CD" w:rsidRDefault="000257CD" w:rsidP="000257CD">
      <w:pPr>
        <w:shd w:val="clear" w:color="auto" w:fill="FFFFFF"/>
        <w:spacing w:before="300" w:after="300" w:line="375" w:lineRule="atLeast"/>
        <w:textAlignment w:val="baseline"/>
        <w:rPr>
          <w:rFonts w:ascii="proxima-nova" w:eastAsia="Times New Roman" w:hAnsi="proxima-nova" w:cs="Times New Roman"/>
          <w:color w:val="000000"/>
          <w:sz w:val="23"/>
          <w:szCs w:val="23"/>
          <w:lang w:val="en-US" w:eastAsia="ru-RU"/>
        </w:rPr>
      </w:pPr>
      <w:r w:rsidRPr="000257CD">
        <w:rPr>
          <w:rFonts w:ascii="proxima-nova" w:eastAsia="Times New Roman" w:hAnsi="proxima-nova" w:cs="Times New Roman"/>
          <w:color w:val="000000"/>
          <w:sz w:val="23"/>
          <w:szCs w:val="23"/>
          <w:lang w:val="en-US" w:eastAsia="ru-RU"/>
        </w:rPr>
        <w:t xml:space="preserve">– </w:t>
      </w:r>
      <w:proofErr w:type="spellStart"/>
      <w:r w:rsidRPr="000257CD">
        <w:rPr>
          <w:rFonts w:ascii="proxima-nova" w:eastAsia="Times New Roman" w:hAnsi="proxima-nova" w:cs="Times New Roman"/>
          <w:color w:val="000000"/>
          <w:sz w:val="23"/>
          <w:szCs w:val="23"/>
          <w:lang w:val="en-US" w:eastAsia="ru-RU"/>
        </w:rPr>
        <w:t>Meldonium</w:t>
      </w:r>
      <w:proofErr w:type="spellEnd"/>
      <w:r w:rsidRPr="000257CD">
        <w:rPr>
          <w:rFonts w:ascii="proxima-nova" w:eastAsia="Times New Roman" w:hAnsi="proxima-nova" w:cs="Times New Roman"/>
          <w:color w:val="000000"/>
          <w:sz w:val="23"/>
          <w:szCs w:val="23"/>
          <w:lang w:val="en-US" w:eastAsia="ru-RU"/>
        </w:rPr>
        <w:t xml:space="preserve"> is listed on WADA’s 2017 Prohibited List. No Therapeutic Use Exemption (“TUE”) was provided by the athlete to the UIAA to justify the Presence of </w:t>
      </w:r>
      <w:proofErr w:type="spellStart"/>
      <w:r w:rsidRPr="000257CD">
        <w:rPr>
          <w:rFonts w:ascii="proxima-nova" w:eastAsia="Times New Roman" w:hAnsi="proxima-nova" w:cs="Times New Roman"/>
          <w:color w:val="000000"/>
          <w:sz w:val="23"/>
          <w:szCs w:val="23"/>
          <w:lang w:val="en-US" w:eastAsia="ru-RU"/>
        </w:rPr>
        <w:t>Meldonium</w:t>
      </w:r>
      <w:proofErr w:type="spellEnd"/>
      <w:r w:rsidRPr="000257CD">
        <w:rPr>
          <w:rFonts w:ascii="proxima-nova" w:eastAsia="Times New Roman" w:hAnsi="proxima-nova" w:cs="Times New Roman"/>
          <w:color w:val="000000"/>
          <w:sz w:val="23"/>
          <w:szCs w:val="23"/>
          <w:lang w:val="en-US" w:eastAsia="ru-RU"/>
        </w:rPr>
        <w:t xml:space="preserve"> in the athlete’s system.</w:t>
      </w:r>
    </w:p>
    <w:p w:rsidR="000257CD" w:rsidRPr="000257CD" w:rsidRDefault="000257CD" w:rsidP="000257CD">
      <w:pPr>
        <w:shd w:val="clear" w:color="auto" w:fill="FFFFFF"/>
        <w:spacing w:after="0" w:line="375" w:lineRule="atLeast"/>
        <w:textAlignment w:val="baseline"/>
        <w:rPr>
          <w:rFonts w:ascii="proxima-nova" w:eastAsia="Times New Roman" w:hAnsi="proxima-nova" w:cs="Times New Roman"/>
          <w:color w:val="000000"/>
          <w:sz w:val="23"/>
          <w:szCs w:val="23"/>
          <w:lang w:val="en-US" w:eastAsia="ru-RU"/>
        </w:rPr>
      </w:pPr>
      <w:r w:rsidRPr="000257CD">
        <w:rPr>
          <w:rFonts w:ascii="proxima-nova" w:eastAsia="Times New Roman" w:hAnsi="proxima-nova" w:cs="Times New Roman"/>
          <w:color w:val="000000"/>
          <w:sz w:val="23"/>
          <w:szCs w:val="23"/>
          <w:lang w:val="en-US" w:eastAsia="ru-RU"/>
        </w:rPr>
        <w:t>– On </w:t>
      </w:r>
      <w:r w:rsidRPr="000257CD">
        <w:rPr>
          <w:rFonts w:ascii="proxima-nova" w:eastAsia="Times New Roman" w:hAnsi="proxima-nova" w:cs="Times New Roman"/>
          <w:b/>
          <w:bCs/>
          <w:color w:val="000000"/>
          <w:sz w:val="23"/>
          <w:szCs w:val="23"/>
          <w:bdr w:val="none" w:sz="0" w:space="0" w:color="auto" w:frame="1"/>
          <w:lang w:val="en-US" w:eastAsia="ru-RU"/>
        </w:rPr>
        <w:t>10 March 2017</w:t>
      </w:r>
      <w:r w:rsidRPr="000257CD">
        <w:rPr>
          <w:rFonts w:ascii="proxima-nova" w:eastAsia="Times New Roman" w:hAnsi="proxima-nova" w:cs="Times New Roman"/>
          <w:color w:val="000000"/>
          <w:sz w:val="23"/>
          <w:szCs w:val="23"/>
          <w:lang w:val="en-US" w:eastAsia="ru-RU"/>
        </w:rPr>
        <w:t xml:space="preserve">, the athlete was formally charged with an alleged anti-doping rule violation. The athlete used his right to have the B Sample </w:t>
      </w:r>
      <w:proofErr w:type="spellStart"/>
      <w:r w:rsidRPr="000257CD">
        <w:rPr>
          <w:rFonts w:ascii="proxima-nova" w:eastAsia="Times New Roman" w:hAnsi="proxima-nova" w:cs="Times New Roman"/>
          <w:color w:val="000000"/>
          <w:sz w:val="23"/>
          <w:szCs w:val="23"/>
          <w:lang w:val="en-US" w:eastAsia="ru-RU"/>
        </w:rPr>
        <w:t>analysed</w:t>
      </w:r>
      <w:proofErr w:type="spellEnd"/>
      <w:r w:rsidRPr="000257CD">
        <w:rPr>
          <w:rFonts w:ascii="proxima-nova" w:eastAsia="Times New Roman" w:hAnsi="proxima-nova" w:cs="Times New Roman"/>
          <w:color w:val="000000"/>
          <w:sz w:val="23"/>
          <w:szCs w:val="23"/>
          <w:lang w:val="en-US" w:eastAsia="ru-RU"/>
        </w:rPr>
        <w:t>. The Adverse Analytical Finding (“AAF”) in the A Sample was confirmed after analysis of the B Sample.</w:t>
      </w:r>
    </w:p>
    <w:p w:rsidR="000257CD" w:rsidRPr="000257CD" w:rsidRDefault="000257CD" w:rsidP="000257CD">
      <w:pPr>
        <w:shd w:val="clear" w:color="auto" w:fill="FFFFFF"/>
        <w:spacing w:after="0" w:line="375" w:lineRule="atLeast"/>
        <w:textAlignment w:val="baseline"/>
        <w:rPr>
          <w:rFonts w:ascii="proxima-nova" w:eastAsia="Times New Roman" w:hAnsi="proxima-nova" w:cs="Times New Roman"/>
          <w:color w:val="000000"/>
          <w:sz w:val="23"/>
          <w:szCs w:val="23"/>
          <w:lang w:val="en-US" w:eastAsia="ru-RU"/>
        </w:rPr>
      </w:pPr>
      <w:r w:rsidRPr="000257CD">
        <w:rPr>
          <w:rFonts w:ascii="proxima-nova" w:eastAsia="Times New Roman" w:hAnsi="proxima-nova" w:cs="Times New Roman"/>
          <w:color w:val="000000"/>
          <w:sz w:val="23"/>
          <w:szCs w:val="23"/>
          <w:lang w:val="en-US" w:eastAsia="ru-RU"/>
        </w:rPr>
        <w:t>– Starting from </w:t>
      </w:r>
      <w:r w:rsidRPr="000257CD">
        <w:rPr>
          <w:rFonts w:ascii="proxima-nova" w:eastAsia="Times New Roman" w:hAnsi="proxima-nova" w:cs="Times New Roman"/>
          <w:b/>
          <w:bCs/>
          <w:color w:val="000000"/>
          <w:sz w:val="23"/>
          <w:szCs w:val="23"/>
          <w:bdr w:val="none" w:sz="0" w:space="0" w:color="auto" w:frame="1"/>
          <w:lang w:val="en-US" w:eastAsia="ru-RU"/>
        </w:rPr>
        <w:t>29 March 2017</w:t>
      </w:r>
      <w:r w:rsidRPr="000257CD">
        <w:rPr>
          <w:rFonts w:ascii="proxima-nova" w:eastAsia="Times New Roman" w:hAnsi="proxima-nova" w:cs="Times New Roman"/>
          <w:color w:val="000000"/>
          <w:sz w:val="23"/>
          <w:szCs w:val="23"/>
          <w:lang w:val="en-US" w:eastAsia="ru-RU"/>
        </w:rPr>
        <w:t>, the athlete was placed under mandatory Provisional Suspension, in accordance with article 7.9.1 of the Rules.</w:t>
      </w:r>
    </w:p>
    <w:p w:rsidR="000257CD" w:rsidRPr="000257CD" w:rsidRDefault="000257CD" w:rsidP="000257CD">
      <w:pPr>
        <w:shd w:val="clear" w:color="auto" w:fill="FFFFFF"/>
        <w:spacing w:after="0" w:line="375" w:lineRule="atLeast"/>
        <w:textAlignment w:val="baseline"/>
        <w:rPr>
          <w:rFonts w:ascii="proxima-nova" w:eastAsia="Times New Roman" w:hAnsi="proxima-nova" w:cs="Times New Roman"/>
          <w:color w:val="000000"/>
          <w:sz w:val="23"/>
          <w:szCs w:val="23"/>
          <w:lang w:val="en-US" w:eastAsia="ru-RU"/>
        </w:rPr>
      </w:pPr>
      <w:r w:rsidRPr="000257CD">
        <w:rPr>
          <w:rFonts w:ascii="proxima-nova" w:eastAsia="Times New Roman" w:hAnsi="proxima-nova" w:cs="Times New Roman"/>
          <w:color w:val="000000"/>
          <w:sz w:val="23"/>
          <w:szCs w:val="23"/>
          <w:lang w:val="en-US" w:eastAsia="ru-RU"/>
        </w:rPr>
        <w:t>– Following a subsequent hearing on </w:t>
      </w:r>
      <w:r w:rsidRPr="000257CD">
        <w:rPr>
          <w:rFonts w:ascii="proxima-nova" w:eastAsia="Times New Roman" w:hAnsi="proxima-nova" w:cs="Times New Roman"/>
          <w:b/>
          <w:bCs/>
          <w:color w:val="000000"/>
          <w:sz w:val="23"/>
          <w:szCs w:val="23"/>
          <w:bdr w:val="none" w:sz="0" w:space="0" w:color="auto" w:frame="1"/>
          <w:lang w:val="en-US" w:eastAsia="ru-RU"/>
        </w:rPr>
        <w:t>10 April 2017</w:t>
      </w:r>
      <w:r w:rsidRPr="000257CD">
        <w:rPr>
          <w:rFonts w:ascii="proxima-nova" w:eastAsia="Times New Roman" w:hAnsi="proxima-nova" w:cs="Times New Roman"/>
          <w:color w:val="000000"/>
          <w:sz w:val="23"/>
          <w:szCs w:val="23"/>
          <w:lang w:val="en-US" w:eastAsia="ru-RU"/>
        </w:rPr>
        <w:t>, the athlete was found to have committed an anti-doping rule violation, namely article 2.1 of the Rules;</w:t>
      </w:r>
    </w:p>
    <w:p w:rsidR="000257CD" w:rsidRPr="000257CD" w:rsidRDefault="000257CD" w:rsidP="000257CD">
      <w:pPr>
        <w:shd w:val="clear" w:color="auto" w:fill="FFFFFF"/>
        <w:spacing w:after="0" w:line="375" w:lineRule="atLeast"/>
        <w:textAlignment w:val="baseline"/>
        <w:rPr>
          <w:rFonts w:ascii="proxima-nova" w:eastAsia="Times New Roman" w:hAnsi="proxima-nova" w:cs="Times New Roman"/>
          <w:color w:val="000000"/>
          <w:sz w:val="23"/>
          <w:szCs w:val="23"/>
          <w:lang w:val="en-US" w:eastAsia="ru-RU"/>
        </w:rPr>
      </w:pPr>
      <w:r w:rsidRPr="000257CD">
        <w:rPr>
          <w:rFonts w:ascii="proxima-nova" w:eastAsia="Times New Roman" w:hAnsi="proxima-nova" w:cs="Times New Roman"/>
          <w:color w:val="000000"/>
          <w:sz w:val="23"/>
          <w:szCs w:val="23"/>
          <w:lang w:val="en-US" w:eastAsia="ru-RU"/>
        </w:rPr>
        <w:t>This resulted in</w:t>
      </w:r>
      <w:proofErr w:type="gramStart"/>
      <w:r w:rsidRPr="000257CD">
        <w:rPr>
          <w:rFonts w:ascii="proxima-nova" w:eastAsia="Times New Roman" w:hAnsi="proxima-nova" w:cs="Times New Roman"/>
          <w:color w:val="000000"/>
          <w:sz w:val="23"/>
          <w:szCs w:val="23"/>
          <w:lang w:val="en-US" w:eastAsia="ru-RU"/>
        </w:rPr>
        <w:t>:</w:t>
      </w:r>
      <w:proofErr w:type="gramEnd"/>
      <w:r w:rsidRPr="000257CD">
        <w:rPr>
          <w:rFonts w:ascii="proxima-nova" w:eastAsia="Times New Roman" w:hAnsi="proxima-nova" w:cs="Times New Roman"/>
          <w:color w:val="000000"/>
          <w:sz w:val="23"/>
          <w:szCs w:val="23"/>
          <w:lang w:val="en-US" w:eastAsia="ru-RU"/>
        </w:rPr>
        <w:br/>
      </w:r>
      <w:r w:rsidRPr="000257CD">
        <w:rPr>
          <w:rFonts w:ascii="proxima-nova" w:eastAsia="Times New Roman" w:hAnsi="proxima-nova" w:cs="Times New Roman"/>
          <w:b/>
          <w:bCs/>
          <w:color w:val="000000"/>
          <w:sz w:val="23"/>
          <w:szCs w:val="23"/>
          <w:bdr w:val="none" w:sz="0" w:space="0" w:color="auto" w:frame="1"/>
          <w:lang w:val="en-US" w:eastAsia="ru-RU"/>
        </w:rPr>
        <w:t>– an imposed period of suspension of four (4) years from the date of the provisional suspension (29 March 2017) until 28 March 2021 included.</w:t>
      </w:r>
      <w:r w:rsidRPr="000257CD">
        <w:rPr>
          <w:rFonts w:ascii="proxima-nova" w:eastAsia="Times New Roman" w:hAnsi="proxima-nova" w:cs="Times New Roman"/>
          <w:color w:val="000000"/>
          <w:sz w:val="23"/>
          <w:szCs w:val="23"/>
          <w:lang w:val="en-US" w:eastAsia="ru-RU"/>
        </w:rPr>
        <w:br/>
        <w:t xml:space="preserve">– disqualified results in the competition which produced the positive Sample and in all other competitions between this event, the UIAA Ice Climbing World Cup 2017 in </w:t>
      </w:r>
      <w:proofErr w:type="spellStart"/>
      <w:r w:rsidRPr="000257CD">
        <w:rPr>
          <w:rFonts w:ascii="proxima-nova" w:eastAsia="Times New Roman" w:hAnsi="proxima-nova" w:cs="Times New Roman"/>
          <w:color w:val="000000"/>
          <w:sz w:val="23"/>
          <w:szCs w:val="23"/>
          <w:lang w:val="en-US" w:eastAsia="ru-RU"/>
        </w:rPr>
        <w:t>Rabenstein</w:t>
      </w:r>
      <w:proofErr w:type="spellEnd"/>
      <w:r w:rsidRPr="000257CD">
        <w:rPr>
          <w:rFonts w:ascii="proxima-nova" w:eastAsia="Times New Roman" w:hAnsi="proxima-nova" w:cs="Times New Roman"/>
          <w:color w:val="000000"/>
          <w:sz w:val="23"/>
          <w:szCs w:val="23"/>
          <w:lang w:val="en-US" w:eastAsia="ru-RU"/>
        </w:rPr>
        <w:t>, and the date of the provisional suspension.</w:t>
      </w:r>
    </w:p>
    <w:p w:rsidR="000257CD" w:rsidRPr="000257CD" w:rsidRDefault="000257CD" w:rsidP="000257CD">
      <w:pPr>
        <w:shd w:val="clear" w:color="auto" w:fill="FFFFFF"/>
        <w:spacing w:after="0" w:line="375" w:lineRule="atLeast"/>
        <w:textAlignment w:val="baseline"/>
        <w:rPr>
          <w:rFonts w:ascii="proxima-nova" w:eastAsia="Times New Roman" w:hAnsi="proxima-nova" w:cs="Times New Roman"/>
          <w:color w:val="000000"/>
          <w:sz w:val="23"/>
          <w:szCs w:val="23"/>
          <w:lang w:val="en-US" w:eastAsia="ru-RU"/>
        </w:rPr>
      </w:pPr>
      <w:r w:rsidRPr="000257CD">
        <w:rPr>
          <w:rFonts w:ascii="proxima-nova" w:eastAsia="Times New Roman" w:hAnsi="proxima-nova" w:cs="Times New Roman"/>
          <w:b/>
          <w:bCs/>
          <w:color w:val="000000"/>
          <w:sz w:val="23"/>
          <w:szCs w:val="23"/>
          <w:bdr w:val="none" w:sz="0" w:space="0" w:color="auto" w:frame="1"/>
          <w:lang w:val="en-US" w:eastAsia="ru-RU"/>
        </w:rPr>
        <w:t>UIAA &amp; Anti-Doping</w:t>
      </w:r>
      <w:r w:rsidRPr="000257CD">
        <w:rPr>
          <w:rFonts w:ascii="proxima-nova" w:eastAsia="Times New Roman" w:hAnsi="proxima-nova" w:cs="Times New Roman"/>
          <w:color w:val="000000"/>
          <w:sz w:val="23"/>
          <w:szCs w:val="23"/>
          <w:lang w:val="en-US" w:eastAsia="ru-RU"/>
        </w:rPr>
        <w:br/>
        <w:t xml:space="preserve">The UIAA promotes Clean Climbing by adopting and implementing the World Anti-Doping </w:t>
      </w:r>
      <w:r w:rsidRPr="000257CD">
        <w:rPr>
          <w:rFonts w:ascii="proxima-nova" w:eastAsia="Times New Roman" w:hAnsi="proxima-nova" w:cs="Times New Roman"/>
          <w:color w:val="000000"/>
          <w:sz w:val="23"/>
          <w:szCs w:val="23"/>
          <w:lang w:val="en-US" w:eastAsia="ru-RU"/>
        </w:rPr>
        <w:lastRenderedPageBreak/>
        <w:t xml:space="preserve">(WADA) </w:t>
      </w:r>
      <w:proofErr w:type="spellStart"/>
      <w:r w:rsidRPr="000257CD">
        <w:rPr>
          <w:rFonts w:ascii="proxima-nova" w:eastAsia="Times New Roman" w:hAnsi="proxima-nova" w:cs="Times New Roman"/>
          <w:color w:val="000000"/>
          <w:sz w:val="23"/>
          <w:szCs w:val="23"/>
          <w:lang w:val="en-US" w:eastAsia="ru-RU"/>
        </w:rPr>
        <w:t>Programme</w:t>
      </w:r>
      <w:proofErr w:type="spellEnd"/>
      <w:r w:rsidRPr="000257CD">
        <w:rPr>
          <w:rFonts w:ascii="proxima-nova" w:eastAsia="Times New Roman" w:hAnsi="proxima-nova" w:cs="Times New Roman"/>
          <w:color w:val="000000"/>
          <w:sz w:val="23"/>
          <w:szCs w:val="23"/>
          <w:lang w:val="en-US" w:eastAsia="ru-RU"/>
        </w:rPr>
        <w:t xml:space="preserve"> in its entirety. In parallel, the UIAA is responsible for ensuring that all of its member associations and athletes respect and comply with all relevant International Standards and all the principles inherent to the World-Anti Doping Code, including the registered testing pool and the doping violation procedure. As part of the registration process for the annual UIAA Ice Climbing World Tour, all athletes are required to complete a mandatory anti-doping questionnaire and educational </w:t>
      </w:r>
      <w:proofErr w:type="spellStart"/>
      <w:r w:rsidRPr="000257CD">
        <w:rPr>
          <w:rFonts w:ascii="proxima-nova" w:eastAsia="Times New Roman" w:hAnsi="proxima-nova" w:cs="Times New Roman"/>
          <w:color w:val="000000"/>
          <w:sz w:val="23"/>
          <w:szCs w:val="23"/>
          <w:lang w:val="en-US" w:eastAsia="ru-RU"/>
        </w:rPr>
        <w:t>programme</w:t>
      </w:r>
      <w:proofErr w:type="spellEnd"/>
      <w:r w:rsidRPr="000257CD">
        <w:rPr>
          <w:rFonts w:ascii="proxima-nova" w:eastAsia="Times New Roman" w:hAnsi="proxima-nova" w:cs="Times New Roman"/>
          <w:color w:val="000000"/>
          <w:sz w:val="23"/>
          <w:szCs w:val="23"/>
          <w:lang w:val="en-US" w:eastAsia="ru-RU"/>
        </w:rPr>
        <w:t>. For more information on the UIAA &amp; Clean Climbing please visit</w:t>
      </w:r>
      <w:proofErr w:type="gramStart"/>
      <w:r w:rsidRPr="000257CD">
        <w:rPr>
          <w:rFonts w:ascii="proxima-nova" w:eastAsia="Times New Roman" w:hAnsi="proxima-nova" w:cs="Times New Roman"/>
          <w:color w:val="000000"/>
          <w:sz w:val="23"/>
          <w:szCs w:val="23"/>
          <w:lang w:val="en-US" w:eastAsia="ru-RU"/>
        </w:rPr>
        <w:t>:</w:t>
      </w:r>
      <w:proofErr w:type="gramEnd"/>
      <w:r w:rsidRPr="000257CD">
        <w:rPr>
          <w:rFonts w:ascii="proxima-nova" w:eastAsia="Times New Roman" w:hAnsi="proxima-nova" w:cs="Times New Roman"/>
          <w:color w:val="000000"/>
          <w:sz w:val="23"/>
          <w:szCs w:val="23"/>
          <w:lang w:val="en-US" w:eastAsia="ru-RU"/>
        </w:rPr>
        <w:br/>
      </w:r>
      <w:hyperlink r:id="rId5" w:tgtFrame="_blank" w:history="1">
        <w:r w:rsidRPr="000257CD">
          <w:rPr>
            <w:rFonts w:ascii="proxima-nova" w:eastAsia="Times New Roman" w:hAnsi="proxima-nova" w:cs="Times New Roman"/>
            <w:color w:val="00AAE6"/>
            <w:sz w:val="23"/>
            <w:szCs w:val="23"/>
            <w:bdr w:val="none" w:sz="0" w:space="0" w:color="auto" w:frame="1"/>
            <w:lang w:val="en-US" w:eastAsia="ru-RU"/>
          </w:rPr>
          <w:t>http://theuiaa.org/anti-doping/</w:t>
        </w:r>
      </w:hyperlink>
    </w:p>
    <w:p w:rsidR="000257CD" w:rsidRPr="000257CD" w:rsidRDefault="000257CD" w:rsidP="000257CD">
      <w:pPr>
        <w:shd w:val="clear" w:color="auto" w:fill="FFFFFF"/>
        <w:spacing w:after="0" w:line="375" w:lineRule="atLeast"/>
        <w:textAlignment w:val="baseline"/>
        <w:rPr>
          <w:rFonts w:ascii="proxima-nova" w:eastAsia="Times New Roman" w:hAnsi="proxima-nova" w:cs="Times New Roman"/>
          <w:color w:val="000000"/>
          <w:sz w:val="23"/>
          <w:szCs w:val="23"/>
          <w:lang w:val="en-US" w:eastAsia="ru-RU"/>
        </w:rPr>
      </w:pPr>
      <w:r w:rsidRPr="000257CD">
        <w:rPr>
          <w:rFonts w:ascii="proxima-nova" w:eastAsia="Times New Roman" w:hAnsi="proxima-nova" w:cs="Times New Roman"/>
          <w:color w:val="000000"/>
          <w:sz w:val="23"/>
          <w:szCs w:val="23"/>
          <w:lang w:val="en-US" w:eastAsia="ru-RU"/>
        </w:rPr>
        <w:t>The statement can be downloaded </w:t>
      </w:r>
      <w:hyperlink r:id="rId6" w:tgtFrame="_blank" w:history="1">
        <w:r w:rsidRPr="000257CD">
          <w:rPr>
            <w:rFonts w:ascii="proxima-nova" w:eastAsia="Times New Roman" w:hAnsi="proxima-nova" w:cs="Times New Roman"/>
            <w:color w:val="00AAE6"/>
            <w:sz w:val="23"/>
            <w:szCs w:val="23"/>
            <w:bdr w:val="none" w:sz="0" w:space="0" w:color="auto" w:frame="1"/>
            <w:lang w:val="en-US" w:eastAsia="ru-RU"/>
          </w:rPr>
          <w:t>here</w:t>
        </w:r>
      </w:hyperlink>
      <w:r w:rsidRPr="000257CD">
        <w:rPr>
          <w:rFonts w:ascii="proxima-nova" w:eastAsia="Times New Roman" w:hAnsi="proxima-nova" w:cs="Times New Roman"/>
          <w:color w:val="000000"/>
          <w:sz w:val="23"/>
          <w:szCs w:val="23"/>
          <w:lang w:val="en-US" w:eastAsia="ru-RU"/>
        </w:rPr>
        <w:t>.</w:t>
      </w:r>
    </w:p>
    <w:p w:rsidR="00C14F0B" w:rsidRPr="000257CD" w:rsidRDefault="00C14F0B">
      <w:pPr>
        <w:rPr>
          <w:lang w:val="en-US"/>
        </w:rPr>
      </w:pPr>
      <w:bookmarkStart w:id="0" w:name="_GoBack"/>
      <w:bookmarkEnd w:id="0"/>
    </w:p>
    <w:sectPr w:rsidR="00C14F0B" w:rsidRPr="000257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roxima-nov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7CD"/>
    <w:rsid w:val="000257CD"/>
    <w:rsid w:val="00C14F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257C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257C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257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257CD"/>
    <w:rPr>
      <w:b/>
      <w:bCs/>
    </w:rPr>
  </w:style>
  <w:style w:type="character" w:styleId="a5">
    <w:name w:val="Hyperlink"/>
    <w:basedOn w:val="a0"/>
    <w:uiPriority w:val="99"/>
    <w:semiHidden/>
    <w:unhideWhenUsed/>
    <w:rsid w:val="000257C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257C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257C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257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257CD"/>
    <w:rPr>
      <w:b/>
      <w:bCs/>
    </w:rPr>
  </w:style>
  <w:style w:type="character" w:styleId="a5">
    <w:name w:val="Hyperlink"/>
    <w:basedOn w:val="a0"/>
    <w:uiPriority w:val="99"/>
    <w:semiHidden/>
    <w:unhideWhenUsed/>
    <w:rsid w:val="000257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0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heuiaa.org/documents/iceclimbing/UIAA_OfficialStatement_Batushev_110717.pdf" TargetMode="External"/><Relationship Id="rId5" Type="http://schemas.openxmlformats.org/officeDocument/2006/relationships/hyperlink" Target="http://theuiaa.org/anti-dopin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2017-08-31T15:41:00Z</dcterms:created>
  <dcterms:modified xsi:type="dcterms:W3CDTF">2017-08-31T15:42:00Z</dcterms:modified>
</cp:coreProperties>
</file>