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46" w:type="dxa"/>
        <w:tblLayout w:type="fixed"/>
        <w:tblLook w:val="04A0" w:firstRow="1" w:lastRow="0" w:firstColumn="1" w:lastColumn="0" w:noHBand="0" w:noVBand="1"/>
      </w:tblPr>
      <w:tblGrid>
        <w:gridCol w:w="5123"/>
        <w:gridCol w:w="5123"/>
      </w:tblGrid>
      <w:tr>
        <w:trPr>
          <w:trHeight w:val="672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23" w:type="dxa"/>
            <w:textDirection w:val="lrTb"/>
            <w:noWrap w:val="false"/>
          </w:tcPr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  <w:t xml:space="preserve">»</w:t>
            </w:r>
            <w:r/>
          </w:p>
          <w:p>
            <w:pPr>
              <w:ind w:right="1616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Федерации скалолазания России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</w:t>
            </w:r>
            <w:r>
              <w:rPr>
                <w:sz w:val="28"/>
                <w:szCs w:val="28"/>
              </w:rPr>
              <w:t xml:space="preserve"> Д.А. </w:t>
            </w:r>
            <w:r>
              <w:rPr>
                <w:sz w:val="28"/>
                <w:szCs w:val="28"/>
              </w:rPr>
              <w:t xml:space="preserve">Бычков 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</w:t>
            </w:r>
            <w:r>
              <w:rPr>
                <w:sz w:val="28"/>
                <w:szCs w:val="28"/>
              </w:rPr>
              <w:t xml:space="preserve">_ »</w:t>
            </w:r>
            <w:r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  <w:t xml:space="preserve">»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Федерации альпинизма России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</w:t>
            </w:r>
            <w:r>
              <w:rPr>
                <w:sz w:val="28"/>
                <w:szCs w:val="28"/>
              </w:rPr>
              <w:t xml:space="preserve">А.А.Слотюк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</w:t>
            </w:r>
            <w:r>
              <w:rPr>
                <w:sz w:val="28"/>
                <w:szCs w:val="28"/>
              </w:rPr>
              <w:t xml:space="preserve">_ »</w:t>
            </w:r>
            <w:r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г.</w:t>
            </w:r>
            <w:r/>
          </w:p>
          <w:p>
            <w:pPr>
              <w:ind w:right="-2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23" w:type="dxa"/>
            <w:textDirection w:val="lrTb"/>
            <w:noWrap w:val="false"/>
          </w:tcPr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  <w:t xml:space="preserve">»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спорта 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Кабардино-Балкарской Республики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  <w:t xml:space="preserve"> И.М. Хасанов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«Согласовано»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ФАУ МО РФ ЦСКА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А.В. Громов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_______________2025 г.</w:t>
            </w:r>
            <w:r/>
          </w:p>
          <w:p>
            <w:pPr>
              <w:ind w:right="-2" w:firstLine="567"/>
              <w:jc w:val="both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709"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ind w:left="-709"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709"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скальном</w:t>
      </w:r>
      <w:r>
        <w:rPr>
          <w:b/>
          <w:sz w:val="28"/>
          <w:szCs w:val="28"/>
        </w:rPr>
        <w:t xml:space="preserve"> фестивале</w:t>
      </w:r>
      <w:r/>
    </w:p>
    <w:p>
      <w:pPr>
        <w:ind w:left="-709"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«Скалы </w:t>
      </w:r>
      <w:r>
        <w:rPr>
          <w:b/>
          <w:sz w:val="28"/>
          <w:szCs w:val="28"/>
        </w:rPr>
        <w:t xml:space="preserve">России. Эльбрус 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2025</w:t>
      </w:r>
      <w:r>
        <w:rPr>
          <w:b/>
          <w:sz w:val="28"/>
          <w:szCs w:val="28"/>
        </w:rPr>
        <w:t xml:space="preserve">»,</w:t>
      </w:r>
      <w:r/>
    </w:p>
    <w:p>
      <w:pPr>
        <w:pStyle w:val="781"/>
        <w:numPr>
          <w:ilvl w:val="0"/>
          <w:numId w:val="0"/>
        </w:numPr>
        <w:ind w:left="-709" w:right="-2" w:firstLine="567"/>
        <w:jc w:val="center"/>
        <w:spacing w:before="0" w:after="0" w:line="24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10–16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г., Кабардино-Балкарская Республика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Скальный фестиваль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Скалы России. Эльбрус -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», (далее – Фестиваль) проводится в целях: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популяризации скалолазания</w:t>
      </w:r>
      <w:r>
        <w:rPr>
          <w:sz w:val="28"/>
          <w:szCs w:val="28"/>
        </w:rPr>
        <w:t xml:space="preserve"> и альпинизма</w:t>
      </w:r>
      <w:r>
        <w:rPr>
          <w:sz w:val="28"/>
          <w:szCs w:val="28"/>
        </w:rPr>
        <w:t xml:space="preserve">;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пропаганды здорового образа жизни;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поддержки и развития российских традиций</w:t>
      </w:r>
      <w:r>
        <w:rPr>
          <w:sz w:val="28"/>
          <w:szCs w:val="28"/>
        </w:rPr>
        <w:t xml:space="preserve"> альпинизма и</w:t>
      </w:r>
      <w:r>
        <w:rPr>
          <w:sz w:val="28"/>
          <w:szCs w:val="28"/>
        </w:rPr>
        <w:t xml:space="preserve"> скалолазания;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нового перспективного скального района на юге России.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МЕСТО И СРОКИ ПРОВЕДЕНИЯ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по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 в Кабардино-Балкарской Республике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районах </w:t>
      </w:r>
      <w:r>
        <w:rPr>
          <w:sz w:val="28"/>
          <w:szCs w:val="28"/>
        </w:rPr>
        <w:t xml:space="preserve">Джан-Туган</w:t>
      </w:r>
      <w:r>
        <w:rPr>
          <w:sz w:val="28"/>
          <w:szCs w:val="28"/>
        </w:rPr>
        <w:t xml:space="preserve"> и Тырныауз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Базовый лагерь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естиваля располагается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Кабардино-Балкарская Республика, Эльбрусский район, село Эльбрус, База КБГУ.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ОРГАНИЗАТОРЫ ФЕСТИВАЛЯ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Фестиваля являются: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Общероссийская общественная организация</w:t>
      </w:r>
      <w:r>
        <w:rPr>
          <w:sz w:val="28"/>
          <w:szCs w:val="28"/>
        </w:rPr>
        <w:t xml:space="preserve"> «Федерация скалолазания России» (ФСР)</w:t>
      </w:r>
      <w:r>
        <w:rPr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 xml:space="preserve">«Федерация альпинизма России» (ФАР)</w:t>
      </w:r>
      <w:r>
        <w:rPr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спорта </w:t>
      </w:r>
      <w:r>
        <w:rPr>
          <w:sz w:val="28"/>
          <w:szCs w:val="28"/>
        </w:rPr>
        <w:t xml:space="preserve">Кабардино-Балкарской Республики</w:t>
      </w:r>
      <w:r>
        <w:rPr>
          <w:sz w:val="28"/>
          <w:szCs w:val="28"/>
        </w:rPr>
        <w:t xml:space="preserve"> (Министерство спорта КБР)</w:t>
      </w:r>
      <w:r>
        <w:rPr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автономное учреждение Министерства Обороны Российской Федерации Центральный спортивный клуб Армии</w:t>
      </w:r>
      <w:r>
        <w:rPr>
          <w:sz w:val="28"/>
          <w:szCs w:val="28"/>
        </w:rPr>
        <w:t xml:space="preserve"> (ЦСКА).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фестиваля осуществляется </w:t>
      </w:r>
      <w:r>
        <w:rPr>
          <w:sz w:val="28"/>
          <w:szCs w:val="28"/>
        </w:rPr>
        <w:t xml:space="preserve">ФСР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ФАР и </w:t>
      </w:r>
      <w:r>
        <w:rPr>
          <w:sz w:val="28"/>
          <w:szCs w:val="28"/>
        </w:rPr>
        <w:t xml:space="preserve">КБРОО </w:t>
      </w:r>
      <w:r>
        <w:rPr>
          <w:sz w:val="28"/>
          <w:szCs w:val="28"/>
        </w:rPr>
        <w:t xml:space="preserve">Альпклуб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Нальп</w:t>
      </w:r>
      <w:r>
        <w:rPr>
          <w:sz w:val="28"/>
          <w:szCs w:val="28"/>
        </w:rPr>
        <w:t xml:space="preserve">".</w:t>
      </w:r>
      <w:r>
        <w:rPr>
          <w:sz w:val="28"/>
          <w:szCs w:val="28"/>
        </w:rPr>
        <w:t xml:space="preserve"> 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фестиваля возлагается </w:t>
      </w:r>
      <w:r>
        <w:rPr>
          <w:sz w:val="28"/>
          <w:szCs w:val="28"/>
        </w:rPr>
        <w:t xml:space="preserve">на ИП </w:t>
      </w:r>
      <w:r>
        <w:rPr>
          <w:sz w:val="28"/>
          <w:szCs w:val="28"/>
        </w:rPr>
        <w:t xml:space="preserve">Лобзов</w:t>
      </w:r>
      <w:r>
        <w:rPr>
          <w:sz w:val="28"/>
          <w:szCs w:val="28"/>
        </w:rPr>
        <w:t xml:space="preserve">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ТРЕБОВАНИЯ К УЧАСТНИКАМ И УСЛОВИЯ ИХ ДОПУСКА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естивале допускаются все желающие, </w:t>
      </w:r>
      <w:r>
        <w:rPr>
          <w:sz w:val="28"/>
          <w:szCs w:val="28"/>
        </w:rPr>
        <w:t xml:space="preserve">достигшие совершеннолетнего возраста</w:t>
      </w:r>
      <w:r>
        <w:rPr>
          <w:sz w:val="28"/>
          <w:szCs w:val="28"/>
        </w:rPr>
        <w:t xml:space="preserve"> на дату начала мероприятия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имеющие медицинский допуск к занятиям спортом (</w:t>
      </w:r>
      <w:r>
        <w:rPr>
          <w:sz w:val="28"/>
          <w:szCs w:val="28"/>
        </w:rPr>
        <w:t xml:space="preserve">скалолазанием</w:t>
      </w:r>
      <w:r>
        <w:rPr>
          <w:sz w:val="28"/>
          <w:szCs w:val="28"/>
        </w:rPr>
        <w:t xml:space="preserve"> или альпинизмом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зарегистрировавшиеся </w:t>
      </w:r>
      <w:r>
        <w:rPr>
          <w:sz w:val="28"/>
          <w:szCs w:val="28"/>
        </w:rPr>
        <w:t xml:space="preserve">в мобильном приложении </w:t>
      </w:r>
      <w:r>
        <w:rPr>
          <w:sz w:val="28"/>
          <w:szCs w:val="28"/>
        </w:rPr>
        <w:t xml:space="preserve">«Фестивали скалолазания»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оплатившие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регистраци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Фестиваль.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Фестивалю допускаются участники, изучившие Инструкцию по технике безопасности (Приложение №1) и расписавшиеся в журнале по технике </w:t>
      </w:r>
      <w:r>
        <w:rPr>
          <w:sz w:val="28"/>
          <w:szCs w:val="28"/>
        </w:rPr>
        <w:t xml:space="preserve">безопасности на месте проведения мероприятия.</w:t>
      </w:r>
      <w:r/>
    </w:p>
    <w:p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дисциплинах «лазание на трудность» и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 все участники обязаны иметь личную каску.</w:t>
      </w:r>
      <w:r>
        <w:rPr>
          <w:sz w:val="28"/>
          <w:szCs w:val="28"/>
        </w:rPr>
        <w:t xml:space="preserve">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КОРПОРАТИВНЫЙ ЗАЧЕТ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в форме подведения итогов командного зачета, на основе результатов личного зачета участников. Допускаются команды, состоящие из работников различных предприятий, учреждений и организаций.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командам участникам корпоративного зачета: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команды включаются работники трудовых коллективов (предприятий, учреждений и организ</w:t>
      </w:r>
      <w:r>
        <w:rPr>
          <w:sz w:val="28"/>
          <w:szCs w:val="28"/>
        </w:rPr>
        <w:t xml:space="preserve">аций), а также трудящиеся, объединенные в физкультурно-спортивные клубы по месту работы. Каждый участник команды должен быть действующим сотрудником компании на момент соревнований. Не допускается наличие в команде членов сборной команды РФ по скалолазанию</w:t>
      </w:r>
      <w:r>
        <w:rPr>
          <w:sz w:val="28"/>
          <w:szCs w:val="28"/>
        </w:rPr>
        <w:t xml:space="preserve"> или альпинизму</w:t>
      </w:r>
      <w:r>
        <w:rPr>
          <w:sz w:val="28"/>
          <w:szCs w:val="28"/>
        </w:rPr>
        <w:t xml:space="preserve">, а также спортсменов у</w:t>
      </w:r>
      <w:r>
        <w:rPr>
          <w:sz w:val="28"/>
          <w:szCs w:val="28"/>
        </w:rPr>
        <w:t xml:space="preserve">ровня МС и выше. Количественный состав команды не ограничен. В итоговый зачет принимаются результаты пяти членов команды (из них не более 3х мужчин), набравших наибольшую личную сумму баллов. Заявка на участие оформляется на фирменном бланке организации.  </w:t>
      </w:r>
      <w:r/>
    </w:p>
    <w:p>
      <w:pPr>
        <w:ind w:right="-2" w:firstLine="567"/>
        <w:jc w:val="both"/>
        <w:tabs>
          <w:tab w:val="left" w:pos="1080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ПРОГРАММА ФЕСТИВАЛЯ</w:t>
      </w:r>
      <w:r/>
    </w:p>
    <w:p>
      <w:pPr>
        <w:ind w:right="-2" w:firstLine="567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мероприятия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естивал</w:t>
      </w:r>
      <w:r>
        <w:rPr>
          <w:sz w:val="28"/>
          <w:szCs w:val="28"/>
        </w:rPr>
        <w:t xml:space="preserve">я входят:</w:t>
      </w:r>
      <w:r/>
    </w:p>
    <w:p>
      <w:pPr>
        <w:ind w:right="-2" w:firstLine="567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Фестивальное лазание </w:t>
      </w:r>
      <w:r>
        <w:rPr>
          <w:sz w:val="28"/>
          <w:szCs w:val="28"/>
        </w:rPr>
        <w:t xml:space="preserve">в дисциплинах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боулдеринг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«лазание на </w:t>
      </w:r>
      <w:r>
        <w:rPr>
          <w:sz w:val="28"/>
          <w:szCs w:val="28"/>
        </w:rPr>
        <w:t xml:space="preserve">трудност</w:t>
      </w:r>
      <w:r>
        <w:rPr>
          <w:sz w:val="28"/>
          <w:szCs w:val="28"/>
        </w:rPr>
        <w:t xml:space="preserve">ь»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муль</w:t>
      </w:r>
      <w:r>
        <w:rPr>
          <w:sz w:val="28"/>
          <w:szCs w:val="28"/>
        </w:rPr>
        <w:t xml:space="preserve">ти</w:t>
      </w:r>
      <w:r>
        <w:rPr>
          <w:sz w:val="28"/>
          <w:szCs w:val="28"/>
        </w:rPr>
        <w:t xml:space="preserve">питч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».</w:t>
      </w:r>
      <w:r/>
    </w:p>
    <w:p>
      <w:pPr>
        <w:ind w:right="-2" w:firstLine="567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Спортивная программа: 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tabs>
          <w:tab w:val="left" w:pos="709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Всероссийские соревнования </w:t>
      </w:r>
      <w:bookmarkStart w:id="0" w:name="_Hlk183210388"/>
      <w:r>
        <w:rPr>
          <w:sz w:val="28"/>
          <w:szCs w:val="28"/>
        </w:rPr>
        <w:t xml:space="preserve">по скалолазанию на естественном скальном рельефе среди юношей/девушек 10-13 лет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14-15 лет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16-17 лет в дисциплине </w:t>
      </w:r>
      <w:r>
        <w:rPr>
          <w:sz w:val="28"/>
          <w:szCs w:val="28"/>
        </w:rPr>
        <w:t xml:space="preserve">«лазание на </w:t>
      </w:r>
      <w:r>
        <w:rPr>
          <w:sz w:val="28"/>
          <w:szCs w:val="28"/>
        </w:rPr>
        <w:t xml:space="preserve">трудность</w:t>
      </w:r>
      <w:r>
        <w:rPr>
          <w:sz w:val="28"/>
          <w:szCs w:val="28"/>
        </w:rPr>
        <w:t xml:space="preserve">»</w:t>
      </w:r>
      <w:bookmarkEnd w:id="0"/>
      <w:r>
        <w:rPr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tabs>
          <w:tab w:val="left" w:pos="709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Чемпионат Вооруженных Сил РФ по скалолазанию</w:t>
      </w:r>
      <w:r>
        <w:rPr>
          <w:sz w:val="28"/>
          <w:szCs w:val="28"/>
        </w:rPr>
        <w:t xml:space="preserve">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tabs>
          <w:tab w:val="left" w:pos="709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этап Кубка России</w:t>
      </w:r>
      <w:r>
        <w:rPr>
          <w:sz w:val="28"/>
          <w:szCs w:val="28"/>
        </w:rPr>
        <w:t xml:space="preserve"> по альпинизму в дисциплине «класс-скальный»;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tabs>
          <w:tab w:val="left" w:pos="709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Женский кубок ФАР по альпинизму в дисциплине «класс-скальный»;</w:t>
      </w:r>
      <w:r/>
    </w:p>
    <w:p>
      <w:pPr>
        <w:pStyle w:val="802"/>
        <w:numPr>
          <w:ilvl w:val="0"/>
          <w:numId w:val="31"/>
        </w:numPr>
        <w:ind w:left="0" w:right="-2" w:firstLine="567"/>
        <w:jc w:val="both"/>
        <w:tabs>
          <w:tab w:val="left" w:pos="709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Болдер-контест</w:t>
      </w:r>
      <w:r>
        <w:rPr>
          <w:sz w:val="28"/>
          <w:szCs w:val="28"/>
        </w:rPr>
        <w:t xml:space="preserve">». Соревнования для приглашенных атлетов, лидеров российского скалолазания. </w:t>
      </w:r>
      <w:r/>
    </w:p>
    <w:p>
      <w:pPr>
        <w:pStyle w:val="802"/>
        <w:ind w:left="0" w:right="-2" w:firstLine="567"/>
        <w:jc w:val="both"/>
        <w:tabs>
          <w:tab w:val="left" w:pos="709" w:leader="none"/>
          <w:tab w:val="left" w:pos="144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ind w:right="-2" w:firstLine="567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Культурно-развлекательная программа</w:t>
      </w:r>
      <w:r>
        <w:rPr>
          <w:sz w:val="28"/>
          <w:szCs w:val="28"/>
        </w:rPr>
        <w:t xml:space="preserve">: мастер-классы, встречи со знаменитостями и т.д.</w:t>
      </w:r>
      <w:r/>
    </w:p>
    <w:p>
      <w:pPr>
        <w:ind w:right="-2" w:firstLine="567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программа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</w:t>
      </w:r>
      <w:r>
        <w:rPr>
          <w:b/>
          <w:bCs/>
          <w:sz w:val="28"/>
          <w:szCs w:val="28"/>
        </w:rPr>
        <w:t xml:space="preserve"> ИЮНЯ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Заезд участников. Регистрация</w:t>
      </w:r>
      <w:r>
        <w:rPr>
          <w:sz w:val="28"/>
          <w:szCs w:val="28"/>
        </w:rPr>
        <w:t xml:space="preserve"> (комиссия по допуску)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</w:t>
      </w:r>
      <w:r>
        <w:rPr>
          <w:b/>
          <w:bCs/>
          <w:sz w:val="28"/>
          <w:szCs w:val="28"/>
        </w:rPr>
        <w:t xml:space="preserve"> ИЮНЯ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ОТКРЫТИЕ ФЕСТИВАЛЯ 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Фестиваль: </w:t>
      </w:r>
      <w:r>
        <w:rPr>
          <w:sz w:val="28"/>
          <w:szCs w:val="28"/>
        </w:rPr>
        <w:t xml:space="preserve">«б</w:t>
      </w:r>
      <w:r>
        <w:rPr>
          <w:sz w:val="28"/>
          <w:szCs w:val="28"/>
        </w:rPr>
        <w:t xml:space="preserve">оулдеринг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лазание на </w:t>
      </w:r>
      <w:r>
        <w:rPr>
          <w:sz w:val="28"/>
          <w:szCs w:val="28"/>
        </w:rPr>
        <w:t xml:space="preserve">трудность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</w:t>
      </w:r>
      <w:r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ДЕНЬ РОССИИ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Фестиваль: «боулдеринг», «</w:t>
      </w:r>
      <w:r>
        <w:rPr>
          <w:sz w:val="28"/>
          <w:szCs w:val="28"/>
        </w:rPr>
        <w:t xml:space="preserve">лазание на </w:t>
      </w:r>
      <w:r>
        <w:rPr>
          <w:sz w:val="28"/>
          <w:szCs w:val="28"/>
        </w:rPr>
        <w:t xml:space="preserve">трудность»,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».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ИЮНЯ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Фестиваль: «боулдеринг», «</w:t>
      </w:r>
      <w:r>
        <w:rPr>
          <w:sz w:val="28"/>
          <w:szCs w:val="28"/>
        </w:rPr>
        <w:t xml:space="preserve">лазание на </w:t>
      </w:r>
      <w:r>
        <w:rPr>
          <w:sz w:val="28"/>
          <w:szCs w:val="28"/>
        </w:rPr>
        <w:t xml:space="preserve">трудность»,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».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ДЕНЬ РОССИЙСКОГО СКАЛОЛАЗАНИЯ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Фестиваль: «боулдеринг», «</w:t>
      </w:r>
      <w:r>
        <w:rPr>
          <w:sz w:val="28"/>
          <w:szCs w:val="28"/>
        </w:rPr>
        <w:t xml:space="preserve">лазание на </w:t>
      </w:r>
      <w:r>
        <w:rPr>
          <w:sz w:val="28"/>
          <w:szCs w:val="28"/>
        </w:rPr>
        <w:t xml:space="preserve">трудность»,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».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Болдер-контест</w:t>
      </w:r>
      <w:r>
        <w:rPr>
          <w:sz w:val="28"/>
          <w:szCs w:val="28"/>
        </w:rPr>
        <w:t xml:space="preserve">».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ИЮНЯ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Фестиваль: «боулдеринг», «</w:t>
      </w:r>
      <w:r>
        <w:rPr>
          <w:sz w:val="28"/>
          <w:szCs w:val="28"/>
        </w:rPr>
        <w:t xml:space="preserve">лазание на </w:t>
      </w:r>
      <w:r>
        <w:rPr>
          <w:sz w:val="28"/>
          <w:szCs w:val="28"/>
        </w:rPr>
        <w:t xml:space="preserve">трудность»,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».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НАГРАЖДЕНИЕ ФЕСТИВАЛЯ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ИЮНЯ</w:t>
      </w:r>
      <w:r/>
    </w:p>
    <w:p>
      <w:pPr>
        <w:ind w:right="-2"/>
        <w:jc w:val="both"/>
        <w:tabs>
          <w:tab w:val="left" w:pos="567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Отъезд участников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программа проведения Фестиваля будет опубликована дополнительно в Регламенте Фестиваля.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УСЛОВИЯ ПРОВЕДЕНИЯ И ОПРЕДЕЛЕНИЕ ПОБЕДИТЕЛЕЙ</w:t>
      </w:r>
      <w:r/>
    </w:p>
    <w:p>
      <w:pPr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проводится в формате «финишер». Участники получают баллы за прохождение маршрутов в дисциплинах «лазание на трудность», «боулдеринг», «</w:t>
      </w:r>
      <w:r>
        <w:rPr>
          <w:color w:val="000000"/>
          <w:sz w:val="28"/>
          <w:szCs w:val="28"/>
        </w:rPr>
        <w:t xml:space="preserve">мультипитчи</w:t>
      </w:r>
      <w:r>
        <w:rPr>
          <w:color w:val="000000"/>
          <w:sz w:val="28"/>
          <w:szCs w:val="28"/>
        </w:rPr>
        <w:t xml:space="preserve">». Для получения медали «финишера» в одном из трех классов «ЗОЛОТО», «СЕРЕБРО», «БРОНЗА» необходимо набрать определенное количество баллов по сумме </w:t>
      </w:r>
      <w:r>
        <w:rPr>
          <w:color w:val="000000"/>
          <w:sz w:val="28"/>
          <w:szCs w:val="28"/>
        </w:rPr>
        <w:t xml:space="preserve">трех</w:t>
      </w:r>
      <w:r>
        <w:rPr>
          <w:color w:val="000000"/>
          <w:sz w:val="28"/>
          <w:szCs w:val="28"/>
        </w:rPr>
        <w:t xml:space="preserve"> дисциплин</w:t>
      </w:r>
      <w:r>
        <w:rPr>
          <w:color w:val="000000"/>
          <w:sz w:val="28"/>
          <w:szCs w:val="28"/>
        </w:rPr>
        <w:t xml:space="preserve">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сами</w:t>
      </w:r>
      <w:r>
        <w:rPr>
          <w:color w:val="000000"/>
          <w:sz w:val="28"/>
          <w:szCs w:val="28"/>
        </w:rPr>
        <w:t xml:space="preserve"> выб</w:t>
      </w:r>
      <w:r>
        <w:rPr>
          <w:color w:val="000000"/>
          <w:sz w:val="28"/>
          <w:szCs w:val="28"/>
        </w:rPr>
        <w:t xml:space="preserve">ирают</w:t>
      </w:r>
      <w:r>
        <w:rPr>
          <w:color w:val="000000"/>
          <w:sz w:val="28"/>
          <w:szCs w:val="28"/>
        </w:rPr>
        <w:t xml:space="preserve"> трасс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и последовательност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их прохождения</w:t>
      </w:r>
      <w:r>
        <w:rPr>
          <w:color w:val="000000"/>
          <w:sz w:val="28"/>
          <w:szCs w:val="28"/>
        </w:rPr>
        <w:t xml:space="preserve"> и должны</w:t>
      </w:r>
      <w:r>
        <w:rPr>
          <w:color w:val="000000"/>
          <w:sz w:val="28"/>
          <w:szCs w:val="28"/>
        </w:rPr>
        <w:t xml:space="preserve"> уложиться во временные отрезки, отведенные в расписании фестиваля на лазание.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фестивале вводится понятие «живой» очереди. Участнику фестиваля не разрешается занимать очередь на 2-х и более трассах одновременно. Участники самостоятельно </w:t>
      </w:r>
      <w:r>
        <w:rPr>
          <w:sz w:val="28"/>
          <w:szCs w:val="28"/>
        </w:rPr>
        <w:t xml:space="preserve">обеспечивают свою безопасность (страхуют друг друга на трассах) и должны иметь соответствующие навыки верхней и нижней страховки, а также собственное снаряжение (каску, беседку, веревку, оттяжки, страховочное устройство и др.), удовлетворяющее требованиям </w:t>
      </w:r>
      <w:r>
        <w:rPr>
          <w:sz w:val="28"/>
          <w:szCs w:val="28"/>
        </w:rPr>
        <w:t xml:space="preserve">безопасности (ГОСТ, UIAA, CE)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фестиваля </w:t>
      </w:r>
      <w:r>
        <w:rPr>
          <w:sz w:val="28"/>
          <w:szCs w:val="28"/>
        </w:rPr>
        <w:t xml:space="preserve">на трассах</w:t>
      </w:r>
      <w:r>
        <w:rPr>
          <w:sz w:val="28"/>
          <w:szCs w:val="28"/>
        </w:rPr>
        <w:t xml:space="preserve"> «лазание на трудность» буд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предложен</w:t>
      </w:r>
      <w:r>
        <w:rPr>
          <w:sz w:val="28"/>
          <w:szCs w:val="28"/>
        </w:rPr>
        <w:t xml:space="preserve">ы трассы </w:t>
      </w:r>
      <w:r>
        <w:rPr>
          <w:sz w:val="28"/>
          <w:szCs w:val="28"/>
        </w:rPr>
        <w:t xml:space="preserve">различного уровня сложности для прохождения с нижней </w:t>
      </w:r>
      <w:r>
        <w:rPr>
          <w:sz w:val="28"/>
          <w:szCs w:val="28"/>
        </w:rPr>
        <w:t xml:space="preserve">или верхней </w:t>
      </w:r>
      <w:r>
        <w:rPr>
          <w:sz w:val="28"/>
          <w:szCs w:val="28"/>
        </w:rPr>
        <w:t xml:space="preserve">страховкой.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попыток на трассах не ограничено. К зачету принимаются только полностью пройденные трассы.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фестиваля </w:t>
      </w:r>
      <w:r>
        <w:rPr>
          <w:sz w:val="28"/>
          <w:szCs w:val="28"/>
        </w:rPr>
        <w:t xml:space="preserve">на трассах «бо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лдеринг» </w:t>
      </w:r>
      <w:r>
        <w:rPr>
          <w:sz w:val="28"/>
          <w:szCs w:val="28"/>
        </w:rPr>
        <w:t xml:space="preserve">будет предложен</w:t>
      </w:r>
      <w:r>
        <w:rPr>
          <w:sz w:val="28"/>
          <w:szCs w:val="28"/>
        </w:rPr>
        <w:t xml:space="preserve">ы трассы</w:t>
      </w:r>
      <w:r>
        <w:rPr>
          <w:sz w:val="28"/>
          <w:szCs w:val="28"/>
        </w:rPr>
        <w:t xml:space="preserve"> различного уровня сложности</w:t>
      </w:r>
      <w:r>
        <w:rPr>
          <w:sz w:val="28"/>
          <w:szCs w:val="28"/>
        </w:rPr>
        <w:t xml:space="preserve">, указанны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гайдбуке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бо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лдеринговому</w:t>
      </w:r>
      <w:r>
        <w:rPr>
          <w:sz w:val="28"/>
          <w:szCs w:val="28"/>
        </w:rPr>
        <w:t xml:space="preserve"> району. </w:t>
      </w:r>
      <w:r>
        <w:rPr>
          <w:sz w:val="28"/>
          <w:szCs w:val="28"/>
        </w:rPr>
        <w:t xml:space="preserve">Количество попыток на трассах не ограничено. </w:t>
      </w:r>
      <w:r>
        <w:rPr>
          <w:sz w:val="28"/>
          <w:szCs w:val="28"/>
        </w:rPr>
        <w:t xml:space="preserve">Баллы присуждаются только за прохождение трассы полностью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фестиваля на трассах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буд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предложен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маршруты</w:t>
      </w:r>
      <w:r>
        <w:rPr>
          <w:sz w:val="28"/>
          <w:szCs w:val="28"/>
        </w:rPr>
        <w:t xml:space="preserve">, состоящи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нескольких</w:t>
      </w:r>
      <w:r>
        <w:rPr>
          <w:sz w:val="28"/>
          <w:szCs w:val="28"/>
        </w:rPr>
        <w:t xml:space="preserve"> участков (питчей) протяженностью 25-30 м, различной категории трудности. </w:t>
      </w:r>
      <w:r>
        <w:rPr>
          <w:sz w:val="28"/>
          <w:szCs w:val="28"/>
        </w:rPr>
        <w:t xml:space="preserve">Прохождение п</w:t>
      </w:r>
      <w:r>
        <w:rPr>
          <w:sz w:val="28"/>
          <w:szCs w:val="28"/>
        </w:rPr>
        <w:t xml:space="preserve">ерв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 xml:space="preserve">в связке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с нижней страховкой, </w:t>
      </w:r>
      <w:r>
        <w:rPr>
          <w:sz w:val="28"/>
          <w:szCs w:val="28"/>
        </w:rPr>
        <w:t xml:space="preserve">прохождение второго участника – с </w:t>
      </w:r>
      <w:r>
        <w:rPr>
          <w:sz w:val="28"/>
          <w:szCs w:val="28"/>
        </w:rPr>
        <w:t xml:space="preserve">верхней страховкой. Смена ведущего не обязательна. Количество попыток на трассах</w:t>
      </w:r>
      <w:r>
        <w:rPr>
          <w:sz w:val="28"/>
          <w:szCs w:val="28"/>
        </w:rPr>
        <w:t xml:space="preserve"> (участках трасс)</w:t>
      </w:r>
      <w:r>
        <w:rPr>
          <w:sz w:val="28"/>
          <w:szCs w:val="28"/>
        </w:rPr>
        <w:t xml:space="preserve"> не ограничено, </w:t>
      </w:r>
      <w:r>
        <w:rPr>
          <w:sz w:val="28"/>
          <w:szCs w:val="28"/>
        </w:rPr>
        <w:t xml:space="preserve">есть</w:t>
      </w:r>
      <w:r>
        <w:rPr>
          <w:sz w:val="28"/>
          <w:szCs w:val="28"/>
        </w:rPr>
        <w:t xml:space="preserve"> контрольное время на пролаз. Баллы начисляются отдельно за каждый участок маршрута.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самостоятельно заносят результаты прохождения трасс в личном кабинете мобильного приложения «Фестивали скалолазания». Стоимость каждой трассы выражается в баллах в зависимости от ее категории трудности. </w:t>
      </w:r>
      <w:r/>
    </w:p>
    <w:p>
      <w:pPr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Категория «Ветераны» - участники 1965 года рождения и старше.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участия и подведени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результатов в «</w:t>
      </w:r>
      <w:r>
        <w:rPr>
          <w:sz w:val="28"/>
          <w:szCs w:val="28"/>
        </w:rPr>
        <w:t xml:space="preserve">Болдер-контесте</w:t>
      </w:r>
      <w:r>
        <w:rPr>
          <w:sz w:val="28"/>
          <w:szCs w:val="28"/>
        </w:rPr>
        <w:t xml:space="preserve">» буд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определен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позже соответствующим Регламентом.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условия лазания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стоимость</w:t>
      </w:r>
      <w:r>
        <w:rPr>
          <w:sz w:val="28"/>
          <w:szCs w:val="28"/>
        </w:rPr>
        <w:t xml:space="preserve"> трасс будут указаны в Регламенте Фестиваля.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ранжируются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баллов, полученных за </w:t>
      </w: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пройденные трассы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боулдеринг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«лазание на </w:t>
      </w:r>
      <w:r>
        <w:rPr>
          <w:sz w:val="28"/>
          <w:szCs w:val="28"/>
        </w:rPr>
        <w:t xml:space="preserve">трудность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равенстве суммы участник, имеющий большее количество сложных трасс, ранжируется выше.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каждой трассы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лазани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трудность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боулдеринг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выражается в баллах в зависимости от ее категории </w:t>
      </w:r>
      <w:r>
        <w:rPr>
          <w:sz w:val="28"/>
          <w:szCs w:val="28"/>
        </w:rPr>
        <w:t xml:space="preserve">трудности, 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мультипич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– суммой баллов за каждый участок маршрута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будут</w:t>
      </w:r>
      <w:r>
        <w:rPr>
          <w:sz w:val="28"/>
          <w:szCs w:val="28"/>
        </w:rPr>
        <w:t xml:space="preserve"> разыгрыват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призы в </w:t>
      </w:r>
      <w:r>
        <w:rPr>
          <w:sz w:val="28"/>
          <w:szCs w:val="28"/>
        </w:rPr>
        <w:t xml:space="preserve">номинаци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Тигр</w:t>
      </w:r>
      <w:r>
        <w:rPr>
          <w:sz w:val="28"/>
          <w:szCs w:val="28"/>
        </w:rPr>
        <w:t xml:space="preserve"> скал»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среди участников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пролезших </w:t>
      </w:r>
      <w:r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мультипитч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пят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трасс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трудности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десят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трасс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боулдер</w:t>
      </w:r>
      <w:r>
        <w:rPr>
          <w:sz w:val="28"/>
          <w:szCs w:val="28"/>
        </w:rPr>
        <w:t xml:space="preserve">инга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 сумме</w:t>
      </w:r>
      <w:r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этих трасс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проведения и определение победителей спортивных мероприятий будут прописаны в положениях соответствующих соревнований.</w:t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РЕГИСТРАЦИЯ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производится участниками самостоятельно в личном кабинете мобильного приложения «Фестивали скалолазания». Приложение можно скачать в </w:t>
      </w:r>
      <w:r>
        <w:rPr>
          <w:sz w:val="28"/>
          <w:szCs w:val="28"/>
        </w:rPr>
        <w:t xml:space="preserve">App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Store</w:t>
      </w:r>
      <w:r>
        <w:rPr>
          <w:sz w:val="28"/>
          <w:szCs w:val="28"/>
        </w:rPr>
        <w:t xml:space="preserve"> или на сайте ФСР https://rusclimbing.ru/climbfest/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оплаченной </w:t>
      </w:r>
      <w:r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в Фестивале </w:t>
      </w:r>
      <w:r>
        <w:rPr>
          <w:sz w:val="28"/>
          <w:szCs w:val="28"/>
        </w:rPr>
        <w:t xml:space="preserve">другому участнику возможна только через электронную почту </w:t>
      </w:r>
      <w:hyperlink r:id="rId15" w:tooltip="mailto:portal@rusclimbing.ru" w:history="1">
        <w:r>
          <w:rPr>
            <w:sz w:val="28"/>
            <w:szCs w:val="28"/>
          </w:rPr>
          <w:t xml:space="preserve">portal@rusclimbing.ru</w:t>
        </w:r>
      </w:hyperlink>
      <w:r/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корпоративном зачете направляется на адрес </w:t>
      </w:r>
      <w:hyperlink r:id="rId16" w:tooltip="mailto:portal@rusclimbing.ru" w:history="1">
        <w:r>
          <w:rPr>
            <w:sz w:val="28"/>
            <w:szCs w:val="28"/>
          </w:rPr>
          <w:t xml:space="preserve">portal@rusclimbing.ru</w:t>
        </w:r>
      </w:hyperlink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</w:t>
      </w:r>
      <w:r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Каждый участник должен лично пройти регистрацию в мобильном приложении «Фестивали скалолазания». </w:t>
      </w:r>
      <w:r/>
    </w:p>
    <w:p>
      <w:pPr>
        <w:ind w:right="-2" w:firstLine="567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(комиссия по допуску) состоится 10 июня с 14:00 до 20:00 на Базе КБГУ. При регистрации необходимо личное присутствие всех участников фестиваля.</w:t>
      </w:r>
      <w:r/>
    </w:p>
    <w:p>
      <w:pPr>
        <w:ind w:right="-2" w:firstLine="567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комиссию по допуску предоставляются следующие документы на каждого участника Фестиваля:</w:t>
      </w:r>
      <w:r/>
    </w:p>
    <w:p>
      <w:pPr>
        <w:numPr>
          <w:ilvl w:val="0"/>
          <w:numId w:val="15"/>
        </w:numPr>
        <w:ind w:left="0" w:right="-2" w:firstLine="567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паспорт (разворот с фотографией и разворот с действующей пропиской);</w:t>
      </w:r>
      <w:r/>
    </w:p>
    <w:p>
      <w:pPr>
        <w:numPr>
          <w:ilvl w:val="0"/>
          <w:numId w:val="15"/>
        </w:numPr>
        <w:ind w:left="0" w:right="-2" w:firstLine="567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действующая медицинская справка с допуском к занятиям спортом;</w:t>
      </w:r>
      <w:r/>
    </w:p>
    <w:p>
      <w:pPr>
        <w:numPr>
          <w:ilvl w:val="0"/>
          <w:numId w:val="15"/>
        </w:numPr>
        <w:ind w:left="0" w:right="-2" w:firstLine="567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спортивное звание или спортивный разряд.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</w:t>
      </w:r>
      <w:r>
        <w:rPr>
          <w:b/>
          <w:sz w:val="28"/>
          <w:szCs w:val="28"/>
        </w:rPr>
        <w:t xml:space="preserve">. НАГРАЖДЕНИЕ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набравшие определенное количество баллов за прохождение маршрутов суммарно в дисциплинах «лазание на трудность», «боулдеринг», «</w:t>
      </w:r>
      <w:r>
        <w:rPr>
          <w:sz w:val="28"/>
          <w:szCs w:val="28"/>
        </w:rPr>
        <w:t xml:space="preserve">мультипитчи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награждаются соответствующими медалями «финишера» </w:t>
      </w:r>
      <w:r>
        <w:rPr>
          <w:sz w:val="28"/>
          <w:szCs w:val="28"/>
        </w:rPr>
        <w:t xml:space="preserve">в трех классах</w:t>
      </w:r>
      <w:r>
        <w:rPr>
          <w:sz w:val="28"/>
          <w:szCs w:val="28"/>
        </w:rPr>
        <w:t xml:space="preserve"> «ЗОЛОТО», «СЕРЕБРО», «БРОНЗА». Количество баллов, необходимое для получения медали в каждом из классов, будет объявлено перед стартом</w:t>
      </w:r>
      <w:r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«ЗОЛОТО» участники, занявшие 1–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места награждаются дипломами, медалями и </w:t>
      </w:r>
      <w:r>
        <w:rPr>
          <w:sz w:val="28"/>
          <w:szCs w:val="28"/>
        </w:rPr>
        <w:t xml:space="preserve">денежными</w:t>
      </w:r>
      <w:r>
        <w:rPr>
          <w:sz w:val="28"/>
          <w:szCs w:val="28"/>
        </w:rPr>
        <w:t xml:space="preserve"> призами.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занявшие 1–3 места в категории «Ветераны» награждаются дипломами, медалями и ценными призами.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Призеры</w:t>
      </w:r>
      <w:r>
        <w:rPr>
          <w:sz w:val="28"/>
          <w:szCs w:val="28"/>
        </w:rPr>
        <w:t xml:space="preserve"> в номинации «</w:t>
      </w:r>
      <w:r>
        <w:rPr>
          <w:sz w:val="28"/>
          <w:szCs w:val="28"/>
        </w:rPr>
        <w:t xml:space="preserve">Мультиспортсмен</w:t>
      </w:r>
      <w:r>
        <w:rPr>
          <w:sz w:val="28"/>
          <w:szCs w:val="28"/>
        </w:rPr>
        <w:t xml:space="preserve"> скал» </w:t>
      </w:r>
      <w:r>
        <w:rPr>
          <w:sz w:val="28"/>
          <w:szCs w:val="28"/>
        </w:rPr>
        <w:t xml:space="preserve">отдельно </w:t>
      </w:r>
      <w:r>
        <w:rPr>
          <w:sz w:val="28"/>
          <w:szCs w:val="28"/>
        </w:rPr>
        <w:t xml:space="preserve">среди мужчин и женщин награждаются памятными призами.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призеры корпоративного зачета награждаются кубками.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и спонсоры фестиваля могут утверждать ценные призы в дополнительных номинациях.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получают памятные подарки в составе стартового пакета. </w:t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. УСЛОВИЯ ФИНАНСИРОВАНИЯ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обеспечение, связанное с расходами по организации, подготовке и проведению Фестиваля осуществляется ФСР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ФАР</w:t>
      </w:r>
      <w:r>
        <w:rPr>
          <w:sz w:val="28"/>
          <w:szCs w:val="28"/>
        </w:rPr>
        <w:t xml:space="preserve">, ЦСКА.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спорта КБР, являясь </w:t>
      </w:r>
      <w:r>
        <w:rPr>
          <w:sz w:val="28"/>
          <w:szCs w:val="28"/>
        </w:rPr>
        <w:t xml:space="preserve">со организатором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Фестиваля</w:t>
      </w:r>
      <w:r>
        <w:rPr>
          <w:sz w:val="28"/>
          <w:szCs w:val="28"/>
        </w:rPr>
        <w:t xml:space="preserve">, осуществляет долевое финансовое обеспечение соревнований за счет средств регионального бюджета в части оплаты услуг </w:t>
      </w:r>
      <w:r>
        <w:rPr>
          <w:sz w:val="28"/>
          <w:szCs w:val="28"/>
        </w:rPr>
        <w:t xml:space="preserve">по медицинскому сопровождению,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обеспечению общественной безопасности</w:t>
      </w:r>
      <w:r>
        <w:rPr>
          <w:sz w:val="28"/>
          <w:szCs w:val="28"/>
        </w:rPr>
        <w:t xml:space="preserve">, дежурств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скорой помощи</w:t>
      </w:r>
      <w:r>
        <w:rPr>
          <w:sz w:val="28"/>
          <w:szCs w:val="28"/>
        </w:rPr>
        <w:t xml:space="preserve"> и охраны общественного порядка в рамках согласованной сметы.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командированию участников Фестиваля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 командирующие организации</w:t>
      </w:r>
      <w:r>
        <w:rPr>
          <w:sz w:val="28"/>
          <w:szCs w:val="28"/>
        </w:rPr>
        <w:t xml:space="preserve"> и/или лично участники Фестиваля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XI</w:t>
      </w:r>
      <w:r>
        <w:rPr>
          <w:b/>
          <w:sz w:val="28"/>
          <w:szCs w:val="28"/>
        </w:rPr>
        <w:t xml:space="preserve">. СТОИ</w:t>
      </w:r>
      <w:r>
        <w:rPr>
          <w:b/>
          <w:sz w:val="28"/>
          <w:szCs w:val="28"/>
        </w:rPr>
        <w:t xml:space="preserve">МОСТЬ УСЛУГИ РЕГИСТРАЦИИ НА ФЕСТИВАЛЬ</w:t>
      </w:r>
      <w:r>
        <w:rPr>
          <w:b/>
          <w:sz w:val="28"/>
          <w:szCs w:val="28"/>
        </w:rPr>
        <w:t xml:space="preserve"> </w:t>
      </w:r>
      <w:r/>
    </w:p>
    <w:p>
      <w:pPr>
        <w:pStyle w:val="802"/>
        <w:numPr>
          <w:ilvl w:val="0"/>
          <w:numId w:val="29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490</w:t>
      </w:r>
      <w:r>
        <w:rPr>
          <w:sz w:val="28"/>
          <w:szCs w:val="28"/>
        </w:rPr>
        <w:t xml:space="preserve">0 руб. при оплате до 31 января 2025 года;</w:t>
      </w:r>
      <w:r/>
    </w:p>
    <w:p>
      <w:pPr>
        <w:pStyle w:val="802"/>
        <w:numPr>
          <w:ilvl w:val="0"/>
          <w:numId w:val="29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590</w:t>
      </w:r>
      <w:r>
        <w:rPr>
          <w:sz w:val="28"/>
          <w:szCs w:val="28"/>
        </w:rPr>
        <w:t xml:space="preserve">0 руб. при оплате до 31 марта 2025 года;</w:t>
      </w:r>
      <w:r/>
    </w:p>
    <w:p>
      <w:pPr>
        <w:pStyle w:val="802"/>
        <w:numPr>
          <w:ilvl w:val="0"/>
          <w:numId w:val="29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690</w:t>
      </w:r>
      <w:r>
        <w:rPr>
          <w:sz w:val="28"/>
          <w:szCs w:val="28"/>
        </w:rPr>
        <w:t xml:space="preserve">0 руб. при оплате до 31 мая 2025 года;</w:t>
      </w:r>
      <w:r/>
    </w:p>
    <w:p>
      <w:pPr>
        <w:pStyle w:val="802"/>
        <w:numPr>
          <w:ilvl w:val="0"/>
          <w:numId w:val="29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990</w:t>
      </w:r>
      <w:r>
        <w:rPr>
          <w:sz w:val="28"/>
          <w:szCs w:val="28"/>
        </w:rPr>
        <w:t xml:space="preserve">0 руб. </w:t>
      </w:r>
      <w:r>
        <w:rPr>
          <w:sz w:val="28"/>
          <w:szCs w:val="28"/>
        </w:rPr>
        <w:t xml:space="preserve">начиная с 01 июня 2025 года </w:t>
      </w:r>
      <w:r>
        <w:rPr>
          <w:sz w:val="28"/>
          <w:szCs w:val="28"/>
        </w:rPr>
        <w:t xml:space="preserve">на месте проведения</w:t>
      </w:r>
      <w:r>
        <w:rPr>
          <w:sz w:val="28"/>
          <w:szCs w:val="28"/>
        </w:rPr>
        <w:t xml:space="preserve"> Фестиваля.</w:t>
      </w:r>
      <w:r/>
    </w:p>
    <w:p>
      <w:pPr>
        <w:pStyle w:val="802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2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фирменной футболки участника фестиваля «</w:t>
      </w:r>
      <w:r>
        <w:rPr>
          <w:sz w:val="28"/>
          <w:szCs w:val="28"/>
        </w:rPr>
        <w:t xml:space="preserve">Скалы России. Эльбрус 2025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1500 рублей при оплате в мобильном приложении </w:t>
      </w:r>
      <w:r>
        <w:rPr>
          <w:sz w:val="28"/>
          <w:szCs w:val="28"/>
        </w:rPr>
        <w:t xml:space="preserve">«Фестивали скалолазания»</w:t>
      </w:r>
      <w:r>
        <w:rPr>
          <w:sz w:val="28"/>
          <w:szCs w:val="28"/>
        </w:rPr>
        <w:t xml:space="preserve">, и 2000 рублей при оплате не месте проведения.</w:t>
      </w:r>
      <w:r>
        <w:rPr>
          <w:sz w:val="28"/>
          <w:szCs w:val="28"/>
        </w:rPr>
        <w:t xml:space="preserve"> Продажа футболок через мобильное приложение закроется 30 апреля 2025 года. </w:t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Скидка 100%</w:t>
      </w:r>
      <w:r>
        <w:rPr>
          <w:sz w:val="28"/>
          <w:szCs w:val="28"/>
          <w:u w:val="single"/>
        </w:rPr>
        <w:t xml:space="preserve">:</w:t>
      </w:r>
      <w:r/>
    </w:p>
    <w:p>
      <w:pPr>
        <w:numPr>
          <w:ilvl w:val="0"/>
          <w:numId w:val="28"/>
        </w:numPr>
        <w:ind w:left="0" w:right="-2" w:firstLine="567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МСМК и ЗМС по скалолазанию</w:t>
      </w:r>
      <w:r>
        <w:rPr>
          <w:sz w:val="28"/>
          <w:szCs w:val="28"/>
        </w:rPr>
        <w:t xml:space="preserve"> и альпинизму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28"/>
        </w:numPr>
        <w:ind w:left="0" w:right="-2" w:firstLine="567"/>
        <w:jc w:val="both"/>
        <w:tabs>
          <w:tab w:val="left" w:pos="28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«Ветераны» - участники 196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года рождения и старше;</w:t>
      </w:r>
      <w:r/>
    </w:p>
    <w:p>
      <w:pPr>
        <w:numPr>
          <w:ilvl w:val="0"/>
          <w:numId w:val="25"/>
        </w:numPr>
        <w:ind w:left="0" w:right="-2" w:firstLine="567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Инвалиды (для активации льготы на участие в момент регистрации в мобильном приложении участника фестиваля необходимо ввести промо код. Для получения промо кода необходимо направить справку о имеющейся инвалидности на почту </w:t>
      </w:r>
      <w:hyperlink r:id="rId17" w:tooltip="mailto:portal@rusclimbing.ru" w:history="1">
        <w:r>
          <w:rPr>
            <w:rStyle w:val="944"/>
            <w:sz w:val="28"/>
            <w:szCs w:val="28"/>
            <w:lang w:val="en-US"/>
          </w:rPr>
          <w:t xml:space="preserve">portal</w:t>
        </w:r>
        <w:r>
          <w:rPr>
            <w:rStyle w:val="944"/>
            <w:sz w:val="28"/>
            <w:szCs w:val="28"/>
          </w:rPr>
          <w:t xml:space="preserve">@</w:t>
        </w:r>
        <w:r>
          <w:rPr>
            <w:rStyle w:val="944"/>
            <w:sz w:val="28"/>
            <w:szCs w:val="28"/>
            <w:lang w:val="en-US"/>
          </w:rPr>
          <w:t xml:space="preserve">rusclimbing</w:t>
        </w:r>
        <w:r>
          <w:rPr>
            <w:rStyle w:val="944"/>
            <w:sz w:val="28"/>
            <w:szCs w:val="28"/>
          </w:rPr>
          <w:t xml:space="preserve">.</w:t>
        </w:r>
        <w:r>
          <w:rPr>
            <w:rStyle w:val="944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Скидка 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0%:</w:t>
      </w:r>
      <w:r/>
    </w:p>
    <w:p>
      <w:pPr>
        <w:numPr>
          <w:ilvl w:val="0"/>
          <w:numId w:val="28"/>
        </w:numPr>
        <w:ind w:left="0" w:right="-2" w:firstLine="567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СК РФ по скалолазанию и альпинизму 2025 года</w:t>
      </w:r>
      <w:r>
        <w:rPr>
          <w:sz w:val="28"/>
          <w:szCs w:val="28"/>
        </w:rPr>
        <w:t xml:space="preserve">.</w:t>
      </w:r>
      <w:r/>
    </w:p>
    <w:p>
      <w:pPr>
        <w:ind w:right="-2" w:firstLine="567"/>
        <w:jc w:val="both"/>
        <w:tabs>
          <w:tab w:val="left" w:pos="284" w:leader="none"/>
        </w:tabs>
        <w:rPr>
          <w:sz w:val="28"/>
          <w:szCs w:val="28"/>
          <w:u w:val="single"/>
        </w:rPr>
      </w:pPr>
      <w:r/>
      <w:bookmarkStart w:id="1" w:name="OLE_LINK1"/>
      <w:r/>
      <w:bookmarkStart w:id="2" w:name="OLE_LINK2"/>
      <w:r>
        <w:rPr>
          <w:sz w:val="28"/>
          <w:szCs w:val="28"/>
          <w:u w:val="single"/>
        </w:rPr>
        <w:t xml:space="preserve">Скидка 10%:</w:t>
      </w:r>
      <w:r/>
    </w:p>
    <w:p>
      <w:pPr>
        <w:numPr>
          <w:ilvl w:val="0"/>
          <w:numId w:val="28"/>
        </w:numPr>
        <w:ind w:left="0" w:right="-2" w:firstLine="567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Участники Программы лояльности ФСР. </w:t>
      </w:r>
      <w:bookmarkEnd w:id="1"/>
      <w:bookmarkEnd w:id="2"/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ОБЕСПЕЧЕНИЕ БЕЗОПАСНОСТИ УЧАСТНИКОВ И ЗРИТЕЛЕЙ</w:t>
      </w:r>
      <w:r/>
    </w:p>
    <w:p>
      <w:pPr>
        <w:pStyle w:val="985"/>
        <w:ind w:right="-2" w:firstLine="567"/>
        <w:jc w:val="both"/>
        <w:spacing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участн</w:t>
      </w:r>
      <w:r>
        <w:rPr>
          <w:sz w:val="28"/>
          <w:szCs w:val="28"/>
        </w:rPr>
        <w:t xml:space="preserve">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2014г. № 353, а также требованиям правил вид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спорта «Скалолазание»</w:t>
      </w:r>
      <w:r>
        <w:rPr>
          <w:sz w:val="28"/>
          <w:szCs w:val="28"/>
        </w:rPr>
        <w:t xml:space="preserve"> и «Альпинизм»</w:t>
      </w:r>
      <w:r>
        <w:rPr>
          <w:sz w:val="28"/>
          <w:szCs w:val="28"/>
        </w:rPr>
        <w:t xml:space="preserve">.</w:t>
      </w:r>
      <w:r/>
    </w:p>
    <w:p>
      <w:pPr>
        <w:pStyle w:val="985"/>
        <w:ind w:right="-2" w:firstLine="567"/>
        <w:jc w:val="both"/>
        <w:spacing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безопасность применяемого личного и группового снаряжения несут руководители команд и сами участники.</w:t>
      </w:r>
      <w:r/>
    </w:p>
    <w:p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СТРАХОВАНИЕ УЧАСТНИКОВ</w:t>
      </w:r>
      <w:r/>
    </w:p>
    <w:p>
      <w:pPr>
        <w:pStyle w:val="985"/>
        <w:ind w:right="-2" w:firstLine="567"/>
        <w:jc w:val="both"/>
        <w:spacing w:after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Страхование </w:t>
      </w:r>
      <w:r>
        <w:rPr>
          <w:sz w:val="28"/>
          <w:szCs w:val="28"/>
        </w:rPr>
        <w:t xml:space="preserve">жизни и здоровья от несчастных случаев при занятиях скалолазанием или альпинизмом </w:t>
      </w:r>
      <w:r>
        <w:rPr>
          <w:sz w:val="28"/>
          <w:szCs w:val="28"/>
        </w:rPr>
        <w:t xml:space="preserve">участников Фестиваля производится за счет средств </w:t>
      </w:r>
      <w:r>
        <w:rPr>
          <w:sz w:val="28"/>
          <w:szCs w:val="28"/>
        </w:rPr>
        <w:t xml:space="preserve">оргкомитета Фестиваля. </w:t>
      </w:r>
      <w:r/>
    </w:p>
    <w:p>
      <w:pPr>
        <w:ind w:right="-2"/>
        <w:jc w:val="both"/>
        <w:shd w:val="clear" w:color="auto" w:fill="ffffff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/>
    </w:p>
    <w:p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X</w:t>
      </w:r>
      <w:r>
        <w:rPr>
          <w:b/>
          <w:sz w:val="28"/>
          <w:szCs w:val="28"/>
        </w:rPr>
        <w:t xml:space="preserve">. ОРГКОМИТЕТ ФЕСТИВАЛЯ, КОНТАКТЫ</w:t>
      </w:r>
      <w:r/>
    </w:p>
    <w:p>
      <w:pPr>
        <w:ind w:right="-2" w:firstLine="567"/>
        <w:jc w:val="both"/>
        <w:rPr>
          <w:rStyle w:val="944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Руководитель оргкомитета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естиваля – </w:t>
      </w:r>
      <w:r>
        <w:rPr>
          <w:color w:val="000000"/>
          <w:sz w:val="28"/>
          <w:szCs w:val="28"/>
        </w:rPr>
        <w:t xml:space="preserve">Лобзов</w:t>
      </w:r>
      <w:r>
        <w:rPr>
          <w:color w:val="000000"/>
          <w:sz w:val="28"/>
          <w:szCs w:val="28"/>
        </w:rPr>
        <w:t xml:space="preserve"> Станислав Олегович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lobzov</w:t>
      </w:r>
      <w:r>
        <w:rPr>
          <w:bCs/>
          <w:sz w:val="28"/>
          <w:szCs w:val="28"/>
        </w:rPr>
        <w:t xml:space="preserve">@</w:t>
      </w:r>
      <w:r>
        <w:rPr>
          <w:bCs/>
          <w:sz w:val="28"/>
          <w:szCs w:val="28"/>
          <w:lang w:val="en-US"/>
        </w:rPr>
        <w:t xml:space="preserve">rusclimbing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/>
    </w:p>
    <w:p>
      <w:pPr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секретарь, заявки – Трушин Артемий  </w:t>
      </w:r>
      <w:hyperlink r:id="rId18" w:tooltip="mailto:portal@rusclimbing.ru" w:history="1">
        <w:r>
          <w:rPr>
            <w:rStyle w:val="944"/>
            <w:rFonts w:eastAsia="Arial"/>
            <w:sz w:val="28"/>
            <w:szCs w:val="28"/>
            <w:shd w:val="clear" w:color="auto" w:fill="ffffff"/>
          </w:rPr>
          <w:t xml:space="preserve">portal@rusclimbing.ru</w:t>
        </w:r>
      </w:hyperlink>
      <w:r>
        <w:rPr>
          <w:sz w:val="28"/>
          <w:szCs w:val="28"/>
        </w:rPr>
        <w:t xml:space="preserve"> </w:t>
      </w:r>
      <w:r/>
      <w:r>
        <w:rPr>
          <w:sz w:val="28"/>
          <w:szCs w:val="28"/>
          <w:highlight w:val="yellow"/>
        </w:rPr>
      </w:r>
      <w:r/>
      <w:r>
        <w:rPr>
          <w:color w:val="000000"/>
          <w:sz w:val="28"/>
          <w:szCs w:val="28"/>
        </w:rPr>
      </w:r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вопросы – </w:t>
      </w:r>
      <w:hyperlink r:id="rId19" w:tooltip="mailto:event@rusclimbing.ru" w:history="1">
        <w:r>
          <w:rPr>
            <w:rStyle w:val="944"/>
            <w:sz w:val="28"/>
            <w:szCs w:val="28"/>
            <w:lang w:val="en-US"/>
          </w:rPr>
          <w:t xml:space="preserve">event</w:t>
        </w:r>
        <w:r>
          <w:rPr>
            <w:rStyle w:val="944"/>
            <w:sz w:val="28"/>
            <w:szCs w:val="28"/>
          </w:rPr>
          <w:t xml:space="preserve">@</w:t>
        </w:r>
        <w:r>
          <w:rPr>
            <w:rStyle w:val="944"/>
            <w:sz w:val="28"/>
            <w:szCs w:val="28"/>
            <w:lang w:val="en-US"/>
          </w:rPr>
          <w:t xml:space="preserve">rusclimbing</w:t>
        </w:r>
        <w:r>
          <w:rPr>
            <w:rStyle w:val="944"/>
            <w:sz w:val="28"/>
            <w:szCs w:val="28"/>
          </w:rPr>
          <w:t xml:space="preserve">.</w:t>
        </w:r>
        <w:r>
          <w:rPr>
            <w:rStyle w:val="944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359" w:right="565" w:bottom="546" w:left="1418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MS Mincho">
    <w:panose1 w:val="02020503050405090304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bothSides"/>
              <wp:docPr id="1" name="Надпись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251657728;o:allowoverlap:true;o:allowincell:true;mso-position-horizontal-relative:margin;mso-position-horizontal:center;mso-position-vertical-relative:text;margin-top:0.0pt;mso-position-vertical:absolute;width:5.8pt;height:13.5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r/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16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pStyle w:val="781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0.%1"/>
      <w:lvlJc w:val="left"/>
      <w:pPr>
        <w:ind w:left="7732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4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1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8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6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3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0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77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4.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4"/>
  </w:num>
  <w:num w:numId="5">
    <w:abstractNumId w:val="8"/>
  </w:num>
  <w:num w:numId="6">
    <w:abstractNumId w:val="27"/>
  </w:num>
  <w:num w:numId="7">
    <w:abstractNumId w:val="18"/>
  </w:num>
  <w:num w:numId="8">
    <w:abstractNumId w:val="21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5"/>
  </w:num>
  <w:num w:numId="14">
    <w:abstractNumId w:val="17"/>
  </w:num>
  <w:num w:numId="15">
    <w:abstractNumId w:val="15"/>
  </w:num>
  <w:num w:numId="16">
    <w:abstractNumId w:val="4"/>
  </w:num>
  <w:num w:numId="17">
    <w:abstractNumId w:val="26"/>
  </w:num>
  <w:num w:numId="18">
    <w:abstractNumId w:val="24"/>
  </w:num>
  <w:num w:numId="19">
    <w:abstractNumId w:val="25"/>
  </w:num>
  <w:num w:numId="20">
    <w:abstractNumId w:val="29"/>
  </w:num>
  <w:num w:numId="21">
    <w:abstractNumId w:val="20"/>
  </w:num>
  <w:num w:numId="22">
    <w:abstractNumId w:val="16"/>
  </w:num>
  <w:num w:numId="23">
    <w:abstractNumId w:val="30"/>
  </w:num>
  <w:num w:numId="24">
    <w:abstractNumId w:val="19"/>
  </w:num>
  <w:num w:numId="25">
    <w:abstractNumId w:val="12"/>
  </w:num>
  <w:num w:numId="26">
    <w:abstractNumId w:val="6"/>
  </w:num>
  <w:num w:numId="27">
    <w:abstractNumId w:val="10"/>
  </w:num>
  <w:num w:numId="28">
    <w:abstractNumId w:val="23"/>
  </w:num>
  <w:num w:numId="29">
    <w:abstractNumId w:val="7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2 Char"/>
    <w:basedOn w:val="790"/>
    <w:link w:val="78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90"/>
    <w:link w:val="78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90"/>
    <w:link w:val="78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90"/>
    <w:link w:val="78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90"/>
    <w:link w:val="78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90"/>
    <w:link w:val="7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90"/>
    <w:link w:val="78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90"/>
    <w:link w:val="78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90"/>
    <w:link w:val="804"/>
    <w:uiPriority w:val="10"/>
    <w:rPr>
      <w:sz w:val="48"/>
      <w:szCs w:val="48"/>
    </w:rPr>
  </w:style>
  <w:style w:type="character" w:styleId="35">
    <w:name w:val="Subtitle Char"/>
    <w:basedOn w:val="790"/>
    <w:link w:val="806"/>
    <w:uiPriority w:val="11"/>
    <w:rPr>
      <w:sz w:val="24"/>
      <w:szCs w:val="24"/>
    </w:rPr>
  </w:style>
  <w:style w:type="character" w:styleId="37">
    <w:name w:val="Quote Char"/>
    <w:link w:val="808"/>
    <w:uiPriority w:val="29"/>
    <w:rPr>
      <w:i/>
    </w:rPr>
  </w:style>
  <w:style w:type="character" w:styleId="39">
    <w:name w:val="Intense Quote Char"/>
    <w:link w:val="810"/>
    <w:uiPriority w:val="30"/>
    <w:rPr>
      <w:i/>
    </w:rPr>
  </w:style>
  <w:style w:type="character" w:styleId="41">
    <w:name w:val="Header Char"/>
    <w:basedOn w:val="790"/>
    <w:link w:val="812"/>
    <w:uiPriority w:val="99"/>
  </w:style>
  <w:style w:type="character" w:styleId="45">
    <w:name w:val="Caption Char"/>
    <w:basedOn w:val="816"/>
    <w:link w:val="814"/>
    <w:uiPriority w:val="99"/>
  </w:style>
  <w:style w:type="character" w:styleId="174">
    <w:name w:val="Footnote Text Char"/>
    <w:link w:val="945"/>
    <w:uiPriority w:val="99"/>
    <w:rPr>
      <w:sz w:val="18"/>
    </w:rPr>
  </w:style>
  <w:style w:type="character" w:styleId="177">
    <w:name w:val="Endnote Text Char"/>
    <w:link w:val="948"/>
    <w:uiPriority w:val="99"/>
    <w:rPr>
      <w:sz w:val="20"/>
    </w:rPr>
  </w:style>
  <w:style w:type="paragraph" w:styleId="780" w:default="1">
    <w:name w:val="Normal"/>
    <w:qFormat/>
    <w:rPr>
      <w:sz w:val="24"/>
      <w:szCs w:val="24"/>
      <w:lang w:eastAsia="ar-SA"/>
    </w:rPr>
  </w:style>
  <w:style w:type="paragraph" w:styleId="781">
    <w:name w:val="Heading 1"/>
    <w:basedOn w:val="780"/>
    <w:next w:val="780"/>
    <w:link w:val="1004"/>
    <w:qFormat/>
    <w:pPr>
      <w:numPr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82">
    <w:name w:val="Heading 2"/>
    <w:basedOn w:val="780"/>
    <w:next w:val="780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83">
    <w:name w:val="Heading 3"/>
    <w:basedOn w:val="780"/>
    <w:next w:val="780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84">
    <w:name w:val="Heading 4"/>
    <w:basedOn w:val="780"/>
    <w:next w:val="780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85">
    <w:name w:val="Heading 5"/>
    <w:basedOn w:val="780"/>
    <w:next w:val="780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86">
    <w:name w:val="Heading 6"/>
    <w:basedOn w:val="780"/>
    <w:next w:val="780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87">
    <w:name w:val="Heading 7"/>
    <w:basedOn w:val="780"/>
    <w:next w:val="780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88">
    <w:name w:val="Heading 8"/>
    <w:basedOn w:val="780"/>
    <w:next w:val="780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89">
    <w:name w:val="Heading 9"/>
    <w:basedOn w:val="780"/>
    <w:next w:val="780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90" w:default="1">
    <w:name w:val="Default Paragraph Font"/>
    <w:uiPriority w:val="1"/>
    <w:semiHidden/>
    <w:unhideWhenUsed/>
  </w:style>
  <w:style w:type="table" w:styleId="7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2" w:default="1">
    <w:name w:val="No List"/>
    <w:uiPriority w:val="99"/>
    <w:semiHidden/>
    <w:unhideWhenUsed/>
  </w:style>
  <w:style w:type="character" w:styleId="793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794" w:customStyle="1">
    <w:name w:val="Заголовок 2 Знак"/>
    <w:link w:val="782"/>
    <w:uiPriority w:val="9"/>
    <w:rPr>
      <w:rFonts w:ascii="Arial" w:hAnsi="Arial" w:cs="Arial" w:eastAsia="Arial"/>
      <w:sz w:val="34"/>
    </w:rPr>
  </w:style>
  <w:style w:type="character" w:styleId="795" w:customStyle="1">
    <w:name w:val="Заголовок 3 Знак"/>
    <w:link w:val="783"/>
    <w:uiPriority w:val="9"/>
    <w:rPr>
      <w:rFonts w:ascii="Arial" w:hAnsi="Arial" w:cs="Arial" w:eastAsia="Arial"/>
      <w:sz w:val="30"/>
      <w:szCs w:val="30"/>
    </w:rPr>
  </w:style>
  <w:style w:type="character" w:styleId="796" w:customStyle="1">
    <w:name w:val="Заголовок 4 Знак"/>
    <w:link w:val="784"/>
    <w:uiPriority w:val="9"/>
    <w:rPr>
      <w:rFonts w:ascii="Arial" w:hAnsi="Arial" w:cs="Arial" w:eastAsia="Arial"/>
      <w:b/>
      <w:bCs/>
      <w:sz w:val="26"/>
      <w:szCs w:val="26"/>
    </w:rPr>
  </w:style>
  <w:style w:type="character" w:styleId="797" w:customStyle="1">
    <w:name w:val="Заголовок 5 Знак"/>
    <w:link w:val="785"/>
    <w:uiPriority w:val="9"/>
    <w:rPr>
      <w:rFonts w:ascii="Arial" w:hAnsi="Arial" w:cs="Arial" w:eastAsia="Arial"/>
      <w:b/>
      <w:bCs/>
      <w:sz w:val="24"/>
      <w:szCs w:val="24"/>
    </w:rPr>
  </w:style>
  <w:style w:type="character" w:styleId="798" w:customStyle="1">
    <w:name w:val="Заголовок 6 Знак"/>
    <w:link w:val="786"/>
    <w:uiPriority w:val="9"/>
    <w:rPr>
      <w:rFonts w:ascii="Arial" w:hAnsi="Arial" w:cs="Arial" w:eastAsia="Arial"/>
      <w:b/>
      <w:bCs/>
      <w:sz w:val="22"/>
      <w:szCs w:val="22"/>
    </w:rPr>
  </w:style>
  <w:style w:type="character" w:styleId="799" w:customStyle="1">
    <w:name w:val="Заголовок 7 Знак"/>
    <w:link w:val="7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0" w:customStyle="1">
    <w:name w:val="Заголовок 8 Знак"/>
    <w:link w:val="788"/>
    <w:uiPriority w:val="9"/>
    <w:rPr>
      <w:rFonts w:ascii="Arial" w:hAnsi="Arial" w:cs="Arial" w:eastAsia="Arial"/>
      <w:i/>
      <w:iCs/>
      <w:sz w:val="22"/>
      <w:szCs w:val="22"/>
    </w:rPr>
  </w:style>
  <w:style w:type="character" w:styleId="801" w:customStyle="1">
    <w:name w:val="Заголовок 9 Знак"/>
    <w:link w:val="789"/>
    <w:uiPriority w:val="9"/>
    <w:rPr>
      <w:rFonts w:ascii="Arial" w:hAnsi="Arial" w:cs="Arial" w:eastAsia="Arial"/>
      <w:i/>
      <w:iCs/>
      <w:sz w:val="21"/>
      <w:szCs w:val="21"/>
    </w:rPr>
  </w:style>
  <w:style w:type="paragraph" w:styleId="802">
    <w:name w:val="List Paragraph"/>
    <w:basedOn w:val="780"/>
    <w:uiPriority w:val="72"/>
    <w:qFormat/>
    <w:pPr>
      <w:contextualSpacing/>
      <w:ind w:left="720"/>
    </w:pPr>
  </w:style>
  <w:style w:type="paragraph" w:styleId="803">
    <w:name w:val="No Spacing"/>
    <w:qFormat/>
    <w:rPr>
      <w:rFonts w:ascii="Calibri" w:hAnsi="Calibri" w:cs="Calibri" w:eastAsia="Calibri"/>
      <w:sz w:val="22"/>
      <w:szCs w:val="22"/>
      <w:lang w:eastAsia="ar-SA"/>
    </w:rPr>
  </w:style>
  <w:style w:type="paragraph" w:styleId="804">
    <w:name w:val="Title"/>
    <w:basedOn w:val="780"/>
    <w:next w:val="780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Заголовок Знак"/>
    <w:link w:val="804"/>
    <w:uiPriority w:val="10"/>
    <w:rPr>
      <w:sz w:val="48"/>
      <w:szCs w:val="48"/>
    </w:rPr>
  </w:style>
  <w:style w:type="paragraph" w:styleId="806">
    <w:name w:val="Subtitle"/>
    <w:basedOn w:val="780"/>
    <w:next w:val="780"/>
    <w:link w:val="807"/>
    <w:uiPriority w:val="11"/>
    <w:qFormat/>
    <w:pPr>
      <w:spacing w:before="200" w:after="200"/>
    </w:pPr>
  </w:style>
  <w:style w:type="character" w:styleId="807" w:customStyle="1">
    <w:name w:val="Подзаголовок Знак"/>
    <w:link w:val="806"/>
    <w:uiPriority w:val="11"/>
    <w:rPr>
      <w:sz w:val="24"/>
      <w:szCs w:val="24"/>
    </w:rPr>
  </w:style>
  <w:style w:type="paragraph" w:styleId="808">
    <w:name w:val="Quote"/>
    <w:basedOn w:val="780"/>
    <w:next w:val="780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80"/>
    <w:next w:val="780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paragraph" w:styleId="812">
    <w:name w:val="Header"/>
    <w:basedOn w:val="780"/>
    <w:link w:val="813"/>
    <w:pPr>
      <w:tabs>
        <w:tab w:val="center" w:pos="4677" w:leader="none"/>
        <w:tab w:val="right" w:pos="9355" w:leader="none"/>
      </w:tabs>
    </w:pPr>
  </w:style>
  <w:style w:type="character" w:styleId="813" w:customStyle="1">
    <w:name w:val="Верхний колонтитул Знак"/>
    <w:link w:val="812"/>
    <w:uiPriority w:val="99"/>
  </w:style>
  <w:style w:type="paragraph" w:styleId="814">
    <w:name w:val="Footer"/>
    <w:basedOn w:val="780"/>
    <w:link w:val="817"/>
    <w:pPr>
      <w:tabs>
        <w:tab w:val="center" w:pos="4677" w:leader="none"/>
        <w:tab w:val="right" w:pos="9355" w:leader="none"/>
      </w:tabs>
    </w:pPr>
  </w:style>
  <w:style w:type="character" w:styleId="815" w:customStyle="1">
    <w:name w:val="Footer Char"/>
    <w:uiPriority w:val="99"/>
  </w:style>
  <w:style w:type="paragraph" w:styleId="816">
    <w:name w:val="Caption"/>
    <w:basedOn w:val="780"/>
    <w:next w:val="78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7" w:customStyle="1">
    <w:name w:val="Нижний колонтитул Знак1"/>
    <w:link w:val="814"/>
    <w:uiPriority w:val="99"/>
  </w:style>
  <w:style w:type="table" w:styleId="81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4">
    <w:name w:val="Hyperlink"/>
    <w:rPr>
      <w:color w:val="0000FF"/>
      <w:u w:val="single"/>
    </w:rPr>
  </w:style>
  <w:style w:type="paragraph" w:styleId="945">
    <w:name w:val="footnote text"/>
    <w:basedOn w:val="780"/>
    <w:link w:val="946"/>
    <w:uiPriority w:val="99"/>
    <w:semiHidden/>
    <w:unhideWhenUsed/>
    <w:pPr>
      <w:spacing w:after="40"/>
    </w:pPr>
    <w:rPr>
      <w:sz w:val="18"/>
    </w:rPr>
  </w:style>
  <w:style w:type="character" w:styleId="946" w:customStyle="1">
    <w:name w:val="Текст сноски Знак"/>
    <w:link w:val="945"/>
    <w:uiPriority w:val="99"/>
    <w:rPr>
      <w:sz w:val="18"/>
    </w:rPr>
  </w:style>
  <w:style w:type="character" w:styleId="947">
    <w:name w:val="footnote reference"/>
    <w:uiPriority w:val="99"/>
    <w:unhideWhenUsed/>
    <w:rPr>
      <w:vertAlign w:val="superscript"/>
    </w:rPr>
  </w:style>
  <w:style w:type="paragraph" w:styleId="948">
    <w:name w:val="endnote text"/>
    <w:basedOn w:val="780"/>
    <w:link w:val="949"/>
    <w:uiPriority w:val="99"/>
    <w:semiHidden/>
    <w:unhideWhenUsed/>
    <w:rPr>
      <w:sz w:val="20"/>
    </w:rPr>
  </w:style>
  <w:style w:type="character" w:styleId="949" w:customStyle="1">
    <w:name w:val="Текст концевой сноски Знак"/>
    <w:link w:val="948"/>
    <w:uiPriority w:val="99"/>
    <w:rPr>
      <w:sz w:val="20"/>
    </w:rPr>
  </w:style>
  <w:style w:type="character" w:styleId="950">
    <w:name w:val="endnote reference"/>
    <w:uiPriority w:val="99"/>
    <w:semiHidden/>
    <w:unhideWhenUsed/>
    <w:rPr>
      <w:vertAlign w:val="superscript"/>
    </w:rPr>
  </w:style>
  <w:style w:type="paragraph" w:styleId="951">
    <w:name w:val="toc 1"/>
    <w:basedOn w:val="780"/>
    <w:next w:val="780"/>
    <w:uiPriority w:val="39"/>
    <w:unhideWhenUsed/>
    <w:pPr>
      <w:spacing w:after="57"/>
    </w:pPr>
  </w:style>
  <w:style w:type="paragraph" w:styleId="952">
    <w:name w:val="toc 2"/>
    <w:basedOn w:val="780"/>
    <w:next w:val="780"/>
    <w:uiPriority w:val="39"/>
    <w:unhideWhenUsed/>
    <w:pPr>
      <w:ind w:left="283"/>
      <w:spacing w:after="57"/>
    </w:pPr>
  </w:style>
  <w:style w:type="paragraph" w:styleId="953">
    <w:name w:val="toc 3"/>
    <w:basedOn w:val="780"/>
    <w:next w:val="780"/>
    <w:uiPriority w:val="39"/>
    <w:unhideWhenUsed/>
    <w:pPr>
      <w:ind w:left="567"/>
      <w:spacing w:after="57"/>
    </w:pPr>
  </w:style>
  <w:style w:type="paragraph" w:styleId="954">
    <w:name w:val="toc 4"/>
    <w:basedOn w:val="780"/>
    <w:next w:val="780"/>
    <w:uiPriority w:val="39"/>
    <w:unhideWhenUsed/>
    <w:pPr>
      <w:ind w:left="850"/>
      <w:spacing w:after="57"/>
    </w:pPr>
  </w:style>
  <w:style w:type="paragraph" w:styleId="955">
    <w:name w:val="toc 5"/>
    <w:basedOn w:val="780"/>
    <w:next w:val="780"/>
    <w:uiPriority w:val="39"/>
    <w:unhideWhenUsed/>
    <w:pPr>
      <w:ind w:left="1134"/>
      <w:spacing w:after="57"/>
    </w:pPr>
  </w:style>
  <w:style w:type="paragraph" w:styleId="956">
    <w:name w:val="toc 6"/>
    <w:basedOn w:val="780"/>
    <w:next w:val="780"/>
    <w:uiPriority w:val="39"/>
    <w:unhideWhenUsed/>
    <w:pPr>
      <w:ind w:left="1417"/>
      <w:spacing w:after="57"/>
    </w:pPr>
  </w:style>
  <w:style w:type="paragraph" w:styleId="957">
    <w:name w:val="toc 7"/>
    <w:basedOn w:val="780"/>
    <w:next w:val="780"/>
    <w:uiPriority w:val="39"/>
    <w:unhideWhenUsed/>
    <w:pPr>
      <w:ind w:left="1701"/>
      <w:spacing w:after="57"/>
    </w:pPr>
  </w:style>
  <w:style w:type="paragraph" w:styleId="958">
    <w:name w:val="toc 8"/>
    <w:basedOn w:val="780"/>
    <w:next w:val="780"/>
    <w:uiPriority w:val="39"/>
    <w:unhideWhenUsed/>
    <w:pPr>
      <w:ind w:left="1984"/>
      <w:spacing w:after="57"/>
    </w:pPr>
  </w:style>
  <w:style w:type="paragraph" w:styleId="959">
    <w:name w:val="toc 9"/>
    <w:basedOn w:val="780"/>
    <w:next w:val="780"/>
    <w:uiPriority w:val="39"/>
    <w:unhideWhenUsed/>
    <w:pPr>
      <w:ind w:left="2268"/>
      <w:spacing w:after="57"/>
    </w:pPr>
  </w:style>
  <w:style w:type="paragraph" w:styleId="960">
    <w:name w:val="TOC Heading"/>
    <w:uiPriority w:val="39"/>
    <w:unhideWhenUsed/>
    <w:rPr>
      <w:lang w:eastAsia="zh-CN"/>
    </w:rPr>
  </w:style>
  <w:style w:type="paragraph" w:styleId="961">
    <w:name w:val="table of figures"/>
    <w:basedOn w:val="780"/>
    <w:next w:val="780"/>
    <w:uiPriority w:val="99"/>
    <w:unhideWhenUsed/>
  </w:style>
  <w:style w:type="character" w:styleId="962" w:customStyle="1">
    <w:name w:val="WW8Num1z0"/>
    <w:rPr>
      <w:rFonts w:ascii="Symbol" w:hAnsi="Symbol" w:cs="Symbol"/>
    </w:rPr>
  </w:style>
  <w:style w:type="character" w:styleId="963" w:customStyle="1">
    <w:name w:val="WW8Num1z1"/>
    <w:rPr>
      <w:rFonts w:ascii="OpenSymbol" w:hAnsi="OpenSymbol" w:cs="OpenSymbol"/>
    </w:rPr>
  </w:style>
  <w:style w:type="character" w:styleId="964" w:customStyle="1">
    <w:name w:val="WW8Num2z0"/>
  </w:style>
  <w:style w:type="character" w:styleId="965" w:customStyle="1">
    <w:name w:val="WW8Num2z1"/>
  </w:style>
  <w:style w:type="character" w:styleId="966" w:customStyle="1">
    <w:name w:val="WW8Num2z2"/>
  </w:style>
  <w:style w:type="character" w:styleId="967" w:customStyle="1">
    <w:name w:val="WW8Num2z3"/>
  </w:style>
  <w:style w:type="character" w:styleId="968" w:customStyle="1">
    <w:name w:val="WW8Num2z4"/>
  </w:style>
  <w:style w:type="character" w:styleId="969" w:customStyle="1">
    <w:name w:val="WW8Num2z5"/>
  </w:style>
  <w:style w:type="character" w:styleId="970" w:customStyle="1">
    <w:name w:val="WW8Num2z6"/>
  </w:style>
  <w:style w:type="character" w:styleId="971" w:customStyle="1">
    <w:name w:val="WW8Num2z7"/>
  </w:style>
  <w:style w:type="character" w:styleId="972" w:customStyle="1">
    <w:name w:val="WW8Num2z8"/>
  </w:style>
  <w:style w:type="character" w:styleId="973" w:customStyle="1">
    <w:name w:val="WW8Num1z2"/>
    <w:rPr>
      <w:rFonts w:ascii="Courier New" w:hAnsi="Courier New" w:cs="Courier New"/>
    </w:rPr>
  </w:style>
  <w:style w:type="character" w:styleId="974" w:customStyle="1">
    <w:name w:val="WW8Num1z3"/>
    <w:rPr>
      <w:rFonts w:ascii="Wingdings" w:hAnsi="Wingdings" w:cs="Wingdings"/>
    </w:rPr>
  </w:style>
  <w:style w:type="character" w:styleId="975" w:customStyle="1">
    <w:name w:val="Основной шрифт абзаца3"/>
  </w:style>
  <w:style w:type="character" w:styleId="976" w:customStyle="1">
    <w:name w:val="Основной шрифт абзаца2"/>
  </w:style>
  <w:style w:type="character" w:styleId="977" w:customStyle="1">
    <w:name w:val="Основной шрифт абзаца1"/>
  </w:style>
  <w:style w:type="character" w:styleId="978">
    <w:name w:val="page number"/>
    <w:basedOn w:val="977"/>
  </w:style>
  <w:style w:type="character" w:styleId="979" w:customStyle="1">
    <w:name w:val="Символ нумерации"/>
  </w:style>
  <w:style w:type="character" w:styleId="980" w:customStyle="1">
    <w:name w:val="Схема документа Знак"/>
    <w:rPr>
      <w:rFonts w:ascii="Tahoma" w:hAnsi="Tahoma" w:cs="Tahoma"/>
      <w:sz w:val="16"/>
      <w:szCs w:val="16"/>
    </w:rPr>
  </w:style>
  <w:style w:type="character" w:styleId="981" w:customStyle="1">
    <w:name w:val="Нижний колонтитул Знак"/>
    <w:rPr>
      <w:sz w:val="24"/>
      <w:szCs w:val="24"/>
    </w:rPr>
  </w:style>
  <w:style w:type="character" w:styleId="982">
    <w:name w:val="FollowedHyperlink"/>
    <w:rPr>
      <w:color w:val="954F72"/>
      <w:u w:val="single"/>
    </w:rPr>
  </w:style>
  <w:style w:type="character" w:styleId="983" w:customStyle="1">
    <w:name w:val="Маркеры списка"/>
    <w:rPr>
      <w:rFonts w:ascii="OpenSymbol" w:hAnsi="OpenSymbol" w:cs="OpenSymbol" w:eastAsia="OpenSymbol"/>
    </w:rPr>
  </w:style>
  <w:style w:type="paragraph" w:styleId="984" w:customStyle="1">
    <w:name w:val="Заголовок1"/>
    <w:basedOn w:val="780"/>
    <w:next w:val="985"/>
    <w:pPr>
      <w:keepNext/>
      <w:spacing w:before="240" w:after="120"/>
    </w:pPr>
    <w:rPr>
      <w:rFonts w:ascii="Liberation Sans" w:hAnsi="Liberation Sans" w:cs="DEJAVU SANS" w:eastAsia="DEJAVU SANS"/>
      <w:sz w:val="28"/>
      <w:szCs w:val="28"/>
    </w:rPr>
  </w:style>
  <w:style w:type="paragraph" w:styleId="985">
    <w:name w:val="Body Text"/>
    <w:basedOn w:val="780"/>
    <w:pPr>
      <w:spacing w:after="120"/>
    </w:pPr>
  </w:style>
  <w:style w:type="paragraph" w:styleId="986">
    <w:name w:val="List"/>
    <w:basedOn w:val="985"/>
  </w:style>
  <w:style w:type="paragraph" w:styleId="987" w:customStyle="1">
    <w:name w:val="Название"/>
    <w:basedOn w:val="780"/>
    <w:pPr>
      <w:spacing w:before="120" w:after="120"/>
      <w:suppressLineNumbers/>
    </w:pPr>
    <w:rPr>
      <w:rFonts w:cs="Mangal"/>
      <w:i/>
      <w:iCs/>
    </w:rPr>
  </w:style>
  <w:style w:type="paragraph" w:styleId="988" w:customStyle="1">
    <w:name w:val="Указатель2"/>
    <w:basedOn w:val="780"/>
    <w:pPr>
      <w:suppressLineNumbers/>
    </w:pPr>
    <w:rPr>
      <w:rFonts w:cs="Mangal"/>
    </w:rPr>
  </w:style>
  <w:style w:type="paragraph" w:styleId="989" w:customStyle="1">
    <w:name w:val="Heading"/>
    <w:basedOn w:val="780"/>
    <w:next w:val="985"/>
    <w:pPr>
      <w:keepNext/>
      <w:spacing w:before="240" w:after="120"/>
    </w:pPr>
    <w:rPr>
      <w:rFonts w:ascii="Arial" w:hAnsi="Arial" w:cs="Tahoma" w:eastAsia="MS Mincho"/>
      <w:sz w:val="28"/>
      <w:szCs w:val="28"/>
    </w:rPr>
  </w:style>
  <w:style w:type="paragraph" w:styleId="990" w:customStyle="1">
    <w:name w:val="Caption1"/>
    <w:basedOn w:val="780"/>
    <w:pPr>
      <w:spacing w:before="120" w:after="120"/>
      <w:suppressLineNumbers/>
    </w:pPr>
    <w:rPr>
      <w:rFonts w:cs="Tahoma"/>
      <w:i/>
      <w:iCs/>
    </w:rPr>
  </w:style>
  <w:style w:type="paragraph" w:styleId="991" w:customStyle="1">
    <w:name w:val="Index"/>
    <w:basedOn w:val="780"/>
    <w:pPr>
      <w:suppressLineNumbers/>
    </w:pPr>
    <w:rPr>
      <w:rFonts w:cs="Tahoma"/>
    </w:rPr>
  </w:style>
  <w:style w:type="paragraph" w:styleId="992" w:customStyle="1">
    <w:name w:val="Название1"/>
    <w:basedOn w:val="780"/>
    <w:pPr>
      <w:spacing w:before="120" w:after="120"/>
      <w:suppressLineNumbers/>
    </w:pPr>
    <w:rPr>
      <w:i/>
      <w:iCs/>
    </w:rPr>
  </w:style>
  <w:style w:type="paragraph" w:styleId="993" w:customStyle="1">
    <w:name w:val="Указатель1"/>
    <w:basedOn w:val="780"/>
    <w:pPr>
      <w:suppressLineNumbers/>
    </w:pPr>
  </w:style>
  <w:style w:type="paragraph" w:styleId="994" w:customStyle="1">
    <w:name w:val="Обычный (веб)"/>
    <w:basedOn w:val="780"/>
    <w:uiPriority w:val="99"/>
    <w:pPr>
      <w:spacing w:before="280" w:after="280"/>
    </w:pPr>
  </w:style>
  <w:style w:type="paragraph" w:styleId="995" w:customStyle="1">
    <w:name w:val="Содержимое врезки"/>
    <w:basedOn w:val="985"/>
  </w:style>
  <w:style w:type="paragraph" w:styleId="996" w:customStyle="1">
    <w:name w:val="Содержимое таблицы"/>
    <w:basedOn w:val="780"/>
    <w:pPr>
      <w:suppressLineNumbers/>
    </w:pPr>
  </w:style>
  <w:style w:type="paragraph" w:styleId="997" w:customStyle="1">
    <w:name w:val="Заголовок таблицы"/>
    <w:basedOn w:val="996"/>
    <w:pPr>
      <w:jc w:val="center"/>
    </w:pPr>
    <w:rPr>
      <w:b/>
      <w:bCs/>
    </w:rPr>
  </w:style>
  <w:style w:type="paragraph" w:styleId="998" w:customStyle="1">
    <w:name w:val="Схема документа1"/>
    <w:basedOn w:val="780"/>
    <w:rPr>
      <w:rFonts w:ascii="Tahoma" w:hAnsi="Tahoma" w:cs="Tahoma"/>
      <w:sz w:val="16"/>
      <w:szCs w:val="16"/>
    </w:rPr>
  </w:style>
  <w:style w:type="paragraph" w:styleId="999" w:customStyle="1">
    <w:name w:val="Основной текст с отступом 31"/>
    <w:basedOn w:val="780"/>
    <w:pPr>
      <w:ind w:left="283"/>
      <w:spacing w:after="120"/>
    </w:pPr>
    <w:rPr>
      <w:sz w:val="16"/>
      <w:szCs w:val="16"/>
    </w:rPr>
  </w:style>
  <w:style w:type="paragraph" w:styleId="1000" w:customStyle="1">
    <w:name w:val="Основной текст 21"/>
    <w:basedOn w:val="780"/>
    <w:pPr>
      <w:spacing w:after="120" w:line="480" w:lineRule="auto"/>
    </w:pPr>
  </w:style>
  <w:style w:type="paragraph" w:styleId="1001" w:customStyle="1">
    <w:name w:val="Table Contents"/>
    <w:basedOn w:val="780"/>
    <w:pPr>
      <w:suppressLineNumbers/>
    </w:pPr>
  </w:style>
  <w:style w:type="paragraph" w:styleId="1002" w:customStyle="1">
    <w:name w:val="Table Heading"/>
    <w:basedOn w:val="1001"/>
    <w:pPr>
      <w:jc w:val="center"/>
    </w:pPr>
    <w:rPr>
      <w:b/>
      <w:bCs/>
    </w:rPr>
  </w:style>
  <w:style w:type="paragraph" w:styleId="1003" w:customStyle="1">
    <w:name w:val="Frame contents"/>
    <w:basedOn w:val="985"/>
  </w:style>
  <w:style w:type="character" w:styleId="1004" w:customStyle="1">
    <w:name w:val="Заголовок 1 Знак"/>
    <w:link w:val="781"/>
    <w:rPr>
      <w:rFonts w:ascii="Arial" w:hAnsi="Arial" w:cs="Arial"/>
      <w:b/>
      <w:bCs/>
      <w:sz w:val="32"/>
      <w:szCs w:val="32"/>
      <w:lang w:eastAsia="ar-SA"/>
    </w:rPr>
  </w:style>
  <w:style w:type="character" w:styleId="1005">
    <w:name w:val="Strong"/>
    <w:uiPriority w:val="22"/>
    <w:qFormat/>
    <w:rPr>
      <w:b/>
      <w:bCs/>
    </w:rPr>
  </w:style>
  <w:style w:type="character" w:styleId="1006">
    <w:name w:val="Unresolved Mention"/>
    <w:basedOn w:val="790"/>
    <w:uiPriority w:val="99"/>
    <w:semiHidden/>
    <w:unhideWhenUsed/>
    <w:rPr>
      <w:color w:val="605E5C"/>
      <w:shd w:val="clear" w:color="auto" w:fill="e1dfdd"/>
    </w:rPr>
  </w:style>
  <w:style w:type="paragraph" w:styleId="1007">
    <w:name w:val="Balloon Text"/>
    <w:basedOn w:val="780"/>
    <w:link w:val="100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08" w:customStyle="1">
    <w:name w:val="Текст выноски Знак"/>
    <w:basedOn w:val="790"/>
    <w:link w:val="1007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portal@rusclimbing.ru" TargetMode="External"/><Relationship Id="rId16" Type="http://schemas.openxmlformats.org/officeDocument/2006/relationships/hyperlink" Target="mailto:portal@rusclimbing.ru" TargetMode="External"/><Relationship Id="rId17" Type="http://schemas.openxmlformats.org/officeDocument/2006/relationships/hyperlink" Target="mailto:portal@rusclimbing.ru" TargetMode="External"/><Relationship Id="rId18" Type="http://schemas.openxmlformats.org/officeDocument/2006/relationships/hyperlink" Target="mailto:portal@rusclimbing.ru" TargetMode="External"/><Relationship Id="rId19" Type="http://schemas.openxmlformats.org/officeDocument/2006/relationships/hyperlink" Target="mailto:event@rusclimbin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Юрбан</dc:creator>
  <cp:revision>3</cp:revision>
  <dcterms:created xsi:type="dcterms:W3CDTF">2024-12-24T16:51:00Z</dcterms:created>
  <dcterms:modified xsi:type="dcterms:W3CDTF">2024-12-25T07:46:02Z</dcterms:modified>
  <cp:version>1048576</cp:version>
</cp:coreProperties>
</file>